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0120" w:rsidRPr="004B5488" w:rsidRDefault="004B5488" w:rsidP="00AD345F">
      <w:pPr>
        <w:pStyle w:val="GPSL1Guidance"/>
        <w:ind w:left="0"/>
        <w:rPr>
          <w:rFonts w:ascii="Arial Bold" w:hAnsi="Arial Bold"/>
          <w:i w:val="0"/>
          <w:sz w:val="36"/>
          <w:szCs w:val="24"/>
        </w:rPr>
      </w:pPr>
      <w:r w:rsidRPr="004B5488">
        <w:rPr>
          <w:rFonts w:ascii="Arial Bold" w:hAnsi="Arial Bold"/>
          <w:i w:val="0"/>
          <w:sz w:val="36"/>
          <w:szCs w:val="24"/>
        </w:rPr>
        <w:t xml:space="preserve">Call-Off Schedule </w:t>
      </w:r>
      <w:r w:rsidR="00E12971" w:rsidRPr="004B5488">
        <w:rPr>
          <w:rFonts w:ascii="Arial Bold" w:hAnsi="Arial Bold"/>
          <w:i w:val="0"/>
          <w:sz w:val="36"/>
          <w:szCs w:val="24"/>
        </w:rPr>
        <w:t>9</w:t>
      </w:r>
      <w:r w:rsidRPr="004B5488">
        <w:rPr>
          <w:rFonts w:ascii="Arial Bold" w:hAnsi="Arial Bold"/>
          <w:i w:val="0"/>
          <w:sz w:val="36"/>
          <w:szCs w:val="24"/>
        </w:rPr>
        <w:t xml:space="preserve"> (Security)</w:t>
      </w:r>
    </w:p>
    <w:p w:rsidR="00D3427F" w:rsidRPr="00D90869" w:rsidRDefault="00D3427F" w:rsidP="00E56CE4">
      <w:pPr>
        <w:pStyle w:val="GPSL1Guidance"/>
        <w:rPr>
          <w:i w:val="0"/>
          <w:sz w:val="24"/>
          <w:szCs w:val="24"/>
        </w:rPr>
      </w:pPr>
      <w:r w:rsidRPr="00D90869">
        <w:rPr>
          <w:i w:val="0"/>
          <w:sz w:val="24"/>
          <w:szCs w:val="24"/>
          <w:shd w:val="clear" w:color="auto" w:fill="FFFF00"/>
        </w:rPr>
        <w:t>[Guidance Note:</w:t>
      </w:r>
      <w:r w:rsidRPr="00D90869">
        <w:rPr>
          <w:i w:val="0"/>
          <w:sz w:val="24"/>
          <w:szCs w:val="24"/>
        </w:rPr>
        <w:t xml:space="preserve"> </w:t>
      </w:r>
      <w:r w:rsidRPr="00D90869">
        <w:rPr>
          <w:b w:val="0"/>
          <w:i w:val="0"/>
          <w:sz w:val="24"/>
          <w:szCs w:val="24"/>
        </w:rPr>
        <w:t>Buyer to Select whether or when Part A (Short Form Security Requirements) or Part B (Long Form Security Requirements should apply)</w:t>
      </w:r>
      <w:r w:rsidR="00E56CE4" w:rsidRPr="00D90869">
        <w:rPr>
          <w:b w:val="0"/>
          <w:i w:val="0"/>
          <w:sz w:val="24"/>
          <w:szCs w:val="24"/>
        </w:rPr>
        <w:t>. Part B should be considered where there is a high level of ris</w:t>
      </w:r>
      <w:r w:rsidR="00D90869" w:rsidRPr="00D90869">
        <w:rPr>
          <w:b w:val="0"/>
          <w:i w:val="0"/>
          <w:sz w:val="24"/>
          <w:szCs w:val="24"/>
        </w:rPr>
        <w:t>k to personal or sensitive data</w:t>
      </w:r>
      <w:r w:rsidR="00807886">
        <w:rPr>
          <w:b w:val="0"/>
          <w:i w:val="0"/>
          <w:sz w:val="24"/>
          <w:szCs w:val="24"/>
        </w:rPr>
        <w:t>.</w:t>
      </w:r>
      <w:r w:rsidR="00D90869" w:rsidRPr="00D90869">
        <w:rPr>
          <w:b w:val="0"/>
          <w:i w:val="0"/>
          <w:sz w:val="24"/>
          <w:szCs w:val="24"/>
        </w:rPr>
        <w:t>]</w:t>
      </w:r>
      <w:r w:rsidR="00E56CE4" w:rsidRPr="00D90869">
        <w:rPr>
          <w:i w:val="0"/>
          <w:sz w:val="24"/>
          <w:szCs w:val="24"/>
        </w:rPr>
        <w:t xml:space="preserve"> </w:t>
      </w:r>
    </w:p>
    <w:p w:rsidR="00A25DB3" w:rsidRPr="00D90869" w:rsidRDefault="00A25DB3">
      <w:pPr>
        <w:overflowPunct/>
        <w:autoSpaceDE/>
        <w:autoSpaceDN/>
        <w:adjustRightInd/>
        <w:spacing w:after="200" w:line="276" w:lineRule="auto"/>
        <w:ind w:left="0"/>
        <w:jc w:val="left"/>
        <w:textAlignment w:val="auto"/>
        <w:rPr>
          <w:sz w:val="24"/>
          <w:szCs w:val="24"/>
          <w:lang w:eastAsia="en-GB"/>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rsidTr="007477AF">
        <w:tc>
          <w:tcPr>
            <w:tcW w:w="2502" w:type="dxa"/>
            <w:shd w:val="clear" w:color="auto" w:fill="auto"/>
          </w:tcPr>
          <w:p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Pr="00D90869">
              <w:rPr>
                <w:sz w:val="24"/>
                <w:szCs w:val="24"/>
              </w:rPr>
              <w:t>;</w:t>
            </w:r>
          </w:p>
        </w:tc>
      </w:tr>
      <w:tr w:rsidR="00A25DB3" w:rsidRPr="00D90869" w:rsidTr="007477AF">
        <w:tc>
          <w:tcPr>
            <w:tcW w:w="2502" w:type="dxa"/>
            <w:shd w:val="clear" w:color="auto" w:fill="auto"/>
          </w:tcPr>
          <w:p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Buyer and the Supplier recognise that, where specified in Framework Schedule 4 (Framework Management), CCS shall have the right to en</w:t>
      </w:r>
      <w:bookmarkStart w:id="31" w:name="_GoBack"/>
      <w:bookmarkEnd w:id="31"/>
      <w:r w:rsidRPr="00D90869">
        <w:rPr>
          <w:rFonts w:ascii="Arial" w:hAnsi="Arial"/>
          <w:sz w:val="24"/>
          <w:szCs w:val="24"/>
        </w:rPr>
        <w:t>force the Buyer's rights under this Schedule.</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comply with the Security Policy and the requirements in this Schedule including the Security Management Plan and shall ensure </w:t>
      </w:r>
      <w:r w:rsidRPr="00D90869">
        <w:rPr>
          <w:rFonts w:ascii="Arial" w:hAnsi="Arial"/>
          <w:sz w:val="24"/>
          <w:szCs w:val="24"/>
        </w:rPr>
        <w:lastRenderedPageBreak/>
        <w:t xml:space="preserve">that the Security Management Plan produced by the Supplier fully complies with the Security Policy. </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Buyer shall notify the Supplier of any changes or proposed changes to the Security Policy.</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rsidR="00A25DB3" w:rsidRPr="00D90869" w:rsidRDefault="00A25DB3" w:rsidP="00D90869">
      <w:pPr>
        <w:pStyle w:val="GPSL2numberedclause"/>
        <w:keepNext/>
        <w:ind w:hanging="568"/>
        <w:jc w:val="left"/>
        <w:rPr>
          <w:rFonts w:ascii="Arial" w:hAnsi="Arial"/>
          <w:sz w:val="24"/>
          <w:szCs w:val="24"/>
        </w:rPr>
      </w:pPr>
      <w:bookmarkStart w:id="32" w:name="_Ref378071134"/>
      <w:r w:rsidRPr="00D90869">
        <w:rPr>
          <w:rFonts w:ascii="Arial" w:hAnsi="Arial"/>
          <w:sz w:val="24"/>
          <w:szCs w:val="24"/>
        </w:rPr>
        <w:t>The Supplier shall be responsible for the effective performance of its security obligations and shall at all times provide a level of security which:</w:t>
      </w:r>
      <w:bookmarkEnd w:id="32"/>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rsidR="00A25DB3" w:rsidRPr="00D90869" w:rsidRDefault="00A25DB3" w:rsidP="00D90869">
      <w:pPr>
        <w:pStyle w:val="GPSL3numberedclause"/>
        <w:tabs>
          <w:tab w:val="clear" w:pos="1985"/>
          <w:tab w:val="clear" w:pos="2127"/>
        </w:tabs>
        <w:ind w:left="1620"/>
        <w:jc w:val="left"/>
        <w:rPr>
          <w:rFonts w:ascii="Arial" w:hAnsi="Arial"/>
          <w:sz w:val="24"/>
          <w:szCs w:val="24"/>
        </w:rPr>
      </w:pPr>
      <w:proofErr w:type="gramStart"/>
      <w:r w:rsidRPr="00D90869">
        <w:rPr>
          <w:rFonts w:ascii="Arial" w:hAnsi="Arial"/>
          <w:sz w:val="24"/>
          <w:szCs w:val="24"/>
        </w:rPr>
        <w:t>complies</w:t>
      </w:r>
      <w:proofErr w:type="gramEnd"/>
      <w:r w:rsidRPr="00D90869">
        <w:rPr>
          <w:rFonts w:ascii="Arial" w:hAnsi="Arial"/>
          <w:sz w:val="24"/>
          <w:szCs w:val="24"/>
        </w:rPr>
        <w:t xml:space="preserve"> with the Security Policy and the ICT Policy.</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w:t>
      </w:r>
      <w:proofErr w:type="gramStart"/>
      <w:r w:rsidRPr="00D90869">
        <w:rPr>
          <w:rFonts w:ascii="Arial" w:hAnsi="Arial"/>
          <w:sz w:val="24"/>
          <w:szCs w:val="24"/>
        </w:rPr>
        <w:t>advise</w:t>
      </w:r>
      <w:proofErr w:type="gramEnd"/>
      <w:r w:rsidRPr="00D90869">
        <w:rPr>
          <w:rFonts w:ascii="Arial" w:hAnsi="Arial"/>
          <w:sz w:val="24"/>
          <w:szCs w:val="24"/>
        </w:rPr>
        <w:t xml:space="preserve"> the Supplier which provision the Supplier shall be required to comply with.</w:t>
      </w:r>
    </w:p>
    <w:p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rsidR="00A25DB3" w:rsidRPr="00D90869" w:rsidRDefault="00A25DB3" w:rsidP="00D90869">
      <w:pPr>
        <w:pStyle w:val="GPSL2numberedclause"/>
        <w:keepNext/>
        <w:ind w:hanging="568"/>
        <w:jc w:val="left"/>
        <w:rPr>
          <w:rFonts w:ascii="Arial" w:hAnsi="Arial"/>
          <w:b/>
          <w:sz w:val="24"/>
          <w:szCs w:val="24"/>
        </w:rPr>
      </w:pPr>
      <w:bookmarkStart w:id="33" w:name="_Toc348712399"/>
      <w:bookmarkStart w:id="34" w:name="_Ref490128894"/>
      <w:r w:rsidRPr="00D90869">
        <w:rPr>
          <w:rFonts w:ascii="Arial" w:hAnsi="Arial"/>
          <w:b/>
          <w:sz w:val="24"/>
          <w:szCs w:val="24"/>
        </w:rPr>
        <w:t>Introduction</w:t>
      </w:r>
      <w:bookmarkEnd w:id="33"/>
      <w:bookmarkEnd w:id="34"/>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5"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5"/>
    </w:p>
    <w:p w:rsidR="00A25DB3" w:rsidRPr="00D90869" w:rsidRDefault="00A25DB3" w:rsidP="00D90869">
      <w:pPr>
        <w:pStyle w:val="GPSL2numberedclause"/>
        <w:keepNext/>
        <w:ind w:hanging="568"/>
        <w:jc w:val="left"/>
        <w:rPr>
          <w:rFonts w:ascii="Arial" w:hAnsi="Arial"/>
          <w:b/>
          <w:sz w:val="24"/>
          <w:szCs w:val="24"/>
        </w:rPr>
      </w:pPr>
      <w:bookmarkStart w:id="36" w:name="_Ref321324153"/>
      <w:bookmarkStart w:id="37" w:name="_Toc348712407"/>
      <w:r w:rsidRPr="00D90869">
        <w:rPr>
          <w:rFonts w:ascii="Arial" w:hAnsi="Arial"/>
          <w:b/>
          <w:sz w:val="24"/>
          <w:szCs w:val="24"/>
        </w:rPr>
        <w:lastRenderedPageBreak/>
        <w:t>Content of the Security Management Plan</w:t>
      </w:r>
      <w:bookmarkEnd w:id="36"/>
      <w:bookmarkEnd w:id="37"/>
    </w:p>
    <w:p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8" w:name="_Toc348712408"/>
      <w:r w:rsidRPr="00D90869">
        <w:rPr>
          <w:rFonts w:ascii="Arial" w:hAnsi="Arial"/>
          <w:sz w:val="24"/>
          <w:szCs w:val="24"/>
        </w:rPr>
        <w:t>The Security Management Plan shall:</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00CE64C7">
        <w:rPr>
          <w:rFonts w:ascii="Arial" w:hAnsi="Arial"/>
          <w:sz w:val="24"/>
          <w:szCs w:val="24"/>
        </w:rPr>
        <w:t>3</w:t>
      </w:r>
      <w:r w:rsidRPr="00D90869">
        <w:rPr>
          <w:rFonts w:ascii="Arial" w:hAnsi="Arial"/>
          <w:sz w:val="24"/>
          <w:szCs w:val="24"/>
        </w:rPr>
        <w:t xml:space="preserve"> and any other provisions of this Contract relevant to security;</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identify the necessary delegated organisational roles for those responsible for ensuring it is complied with by the Supplier;</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8"/>
      <w:r w:rsidRPr="00D90869">
        <w:rPr>
          <w:rFonts w:ascii="Arial" w:hAnsi="Arial"/>
          <w:sz w:val="24"/>
          <w:szCs w:val="24"/>
        </w:rPr>
        <w:t>Contract;</w:t>
      </w:r>
    </w:p>
    <w:p w:rsidR="00A25DB3" w:rsidRPr="00D90869" w:rsidRDefault="00A25DB3" w:rsidP="00D90869">
      <w:pPr>
        <w:pStyle w:val="GPSL4numberedclause"/>
        <w:ind w:left="2160" w:hanging="540"/>
        <w:jc w:val="left"/>
        <w:rPr>
          <w:rFonts w:ascii="Arial" w:hAnsi="Arial"/>
          <w:sz w:val="24"/>
          <w:szCs w:val="24"/>
        </w:rPr>
      </w:pPr>
      <w:bookmarkStart w:id="39"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 the Security Policy</w:t>
      </w:r>
      <w:bookmarkEnd w:id="39"/>
      <w:r w:rsidRPr="00D90869">
        <w:rPr>
          <w:rFonts w:ascii="Arial" w:hAnsi="Arial"/>
          <w:sz w:val="24"/>
          <w:szCs w:val="24"/>
        </w:rPr>
        <w:t>; and</w:t>
      </w:r>
    </w:p>
    <w:p w:rsidR="00A25DB3" w:rsidRPr="00D90869" w:rsidRDefault="00A25DB3" w:rsidP="00D90869">
      <w:pPr>
        <w:pStyle w:val="GPSL4numberedclause"/>
        <w:ind w:left="2160" w:hanging="540"/>
        <w:jc w:val="left"/>
        <w:rPr>
          <w:rFonts w:ascii="Arial" w:hAnsi="Arial"/>
          <w:sz w:val="24"/>
          <w:szCs w:val="24"/>
        </w:rPr>
      </w:pPr>
      <w:bookmarkStart w:id="40" w:name="_Toc348712410"/>
      <w:r w:rsidRPr="00D90869">
        <w:rPr>
          <w:rFonts w:ascii="Arial" w:hAnsi="Arial"/>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40"/>
    </w:p>
    <w:p w:rsidR="00A25DB3" w:rsidRPr="00D90869" w:rsidRDefault="00A25DB3" w:rsidP="00D90869">
      <w:pPr>
        <w:pStyle w:val="GPSL2numberedclause"/>
        <w:keepNext/>
        <w:tabs>
          <w:tab w:val="clear" w:pos="1134"/>
        </w:tabs>
        <w:ind w:hanging="568"/>
        <w:jc w:val="left"/>
        <w:rPr>
          <w:rFonts w:ascii="Arial" w:hAnsi="Arial"/>
          <w:b/>
          <w:sz w:val="24"/>
          <w:szCs w:val="24"/>
        </w:rPr>
      </w:pPr>
      <w:bookmarkStart w:id="41" w:name="_Toc348712404"/>
      <w:bookmarkStart w:id="42" w:name="_Ref349210623"/>
      <w:r w:rsidRPr="00D90869">
        <w:rPr>
          <w:rFonts w:ascii="Arial" w:hAnsi="Arial"/>
          <w:b/>
          <w:sz w:val="24"/>
          <w:szCs w:val="24"/>
        </w:rPr>
        <w:t>Development of the Security Management Plan</w:t>
      </w:r>
      <w:bookmarkEnd w:id="41"/>
      <w:bookmarkEnd w:id="42"/>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3" w:name="_Ref378082723"/>
      <w:bookmarkStart w:id="44" w:name="_Toc348712405"/>
      <w:bookmarkStart w:id="45"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the Supplier shall prepare and deliver to the Buyer for Approval a fully complete and up to date Security Management Plan which will be based on the draft Security Management Plan.</w:t>
      </w:r>
      <w:bookmarkEnd w:id="43"/>
      <w:r w:rsidRPr="00D90869">
        <w:rPr>
          <w:rFonts w:ascii="Arial" w:hAnsi="Arial"/>
          <w:sz w:val="24"/>
          <w:szCs w:val="24"/>
        </w:rPr>
        <w:t xml:space="preserve"> </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6" w:name="_Ref378081114"/>
      <w:r w:rsidRPr="00D90869">
        <w:rPr>
          <w:rFonts w:ascii="Arial" w:hAnsi="Arial"/>
          <w:sz w:val="24"/>
          <w:szCs w:val="24"/>
        </w:rPr>
        <w:lastRenderedPageBreak/>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7" w:name="_Toc348712406"/>
      <w:bookmarkStart w:id="48" w:name="_Ref349211056"/>
      <w:bookmarkStart w:id="49" w:name="_Ref349211087"/>
      <w:bookmarkEnd w:id="44"/>
      <w:bookmarkEnd w:id="45"/>
      <w:r w:rsidRPr="00D90869">
        <w:rPr>
          <w:rFonts w:ascii="Arial" w:hAnsi="Arial"/>
          <w:sz w:val="24"/>
          <w:szCs w:val="24"/>
        </w:rPr>
        <w:t xml:space="preserve">  If the Security Management Plan is </w:t>
      </w:r>
      <w:r w:rsidRPr="00D90869">
        <w:rPr>
          <w:rFonts w:ascii="Arial" w:eastAsia="STZhongsong" w:hAnsi="Arial"/>
          <w:sz w:val="24"/>
          <w:szCs w:val="24"/>
        </w:rPr>
        <w:t xml:space="preserve">not Approved, the Supplier shall amend it within ten (10) Working Days of a notice of non-approval from the Buyer and re-submit to the Buyer for Approval.  The Parties will use all reasonable endeavours to ensure that the approval process takes as little time as </w:t>
      </w:r>
      <w:proofErr w:type="gramStart"/>
      <w:r w:rsidRPr="00D90869">
        <w:rPr>
          <w:rFonts w:ascii="Arial" w:eastAsia="STZhongsong" w:hAnsi="Arial"/>
          <w:sz w:val="24"/>
          <w:szCs w:val="24"/>
        </w:rPr>
        <w:t>possible and</w:t>
      </w:r>
      <w:proofErr w:type="gramEnd"/>
      <w:r w:rsidRPr="00D90869">
        <w:rPr>
          <w:rFonts w:ascii="Arial" w:eastAsia="STZhongsong" w:hAnsi="Arial"/>
          <w:sz w:val="24"/>
          <w:szCs w:val="24"/>
        </w:rPr>
        <w:t xml:space="preserve">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46"/>
      <w:r w:rsidRPr="00D90869">
        <w:rPr>
          <w:rFonts w:ascii="Arial" w:eastAsia="STZhongsong" w:hAnsi="Arial"/>
          <w:sz w:val="24"/>
          <w:szCs w:val="24"/>
        </w:rPr>
        <w:t xml:space="preserve"> </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0"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However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7"/>
      <w:bookmarkEnd w:id="48"/>
      <w:bookmarkEnd w:id="49"/>
      <w:bookmarkEnd w:id="50"/>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rsidR="00A25DB3" w:rsidRPr="00D90869" w:rsidRDefault="00A25DB3" w:rsidP="00D90869">
      <w:pPr>
        <w:pStyle w:val="GPSL2numberedclause"/>
        <w:keepNext/>
        <w:tabs>
          <w:tab w:val="clear" w:pos="1134"/>
        </w:tabs>
        <w:ind w:hanging="568"/>
        <w:jc w:val="left"/>
        <w:rPr>
          <w:rFonts w:ascii="Arial" w:hAnsi="Arial"/>
          <w:b/>
          <w:sz w:val="24"/>
          <w:szCs w:val="24"/>
        </w:rPr>
      </w:pPr>
      <w:bookmarkStart w:id="51" w:name="_Ref321324115"/>
      <w:bookmarkStart w:id="52" w:name="_Toc348712411"/>
      <w:r w:rsidRPr="00D90869">
        <w:rPr>
          <w:rFonts w:ascii="Arial" w:hAnsi="Arial"/>
          <w:b/>
          <w:sz w:val="24"/>
          <w:szCs w:val="24"/>
        </w:rPr>
        <w:t>Amendment of the Security Management Plan</w:t>
      </w:r>
      <w:bookmarkEnd w:id="51"/>
      <w:bookmarkEnd w:id="52"/>
    </w:p>
    <w:p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3" w:name="_Toc348712412"/>
      <w:bookmarkStart w:id="54" w:name="_Ref378081351"/>
      <w:r w:rsidRPr="00D90869">
        <w:rPr>
          <w:rFonts w:ascii="Arial" w:hAnsi="Arial"/>
          <w:sz w:val="24"/>
          <w:szCs w:val="24"/>
        </w:rPr>
        <w:t>The Security Management Plan shall be fully reviewed and updated by the Supplier at least annually to reflect:</w:t>
      </w:r>
      <w:bookmarkEnd w:id="53"/>
      <w:bookmarkEnd w:id="54"/>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to the Security Policy; </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rsidR="00A25DB3" w:rsidRPr="00D90869" w:rsidRDefault="00A25DB3" w:rsidP="00D90869">
      <w:pPr>
        <w:pStyle w:val="GPSL4numberedclause"/>
        <w:ind w:left="2160" w:hanging="540"/>
        <w:jc w:val="left"/>
        <w:rPr>
          <w:rFonts w:ascii="Arial" w:hAnsi="Arial"/>
          <w:sz w:val="24"/>
          <w:szCs w:val="24"/>
        </w:rPr>
      </w:pPr>
      <w:proofErr w:type="gramStart"/>
      <w:r w:rsidRPr="00D90869">
        <w:rPr>
          <w:rFonts w:ascii="Arial" w:hAnsi="Arial"/>
          <w:sz w:val="24"/>
          <w:szCs w:val="24"/>
        </w:rPr>
        <w:t>any</w:t>
      </w:r>
      <w:proofErr w:type="gramEnd"/>
      <w:r w:rsidRPr="00D90869">
        <w:rPr>
          <w:rFonts w:ascii="Arial" w:hAnsi="Arial"/>
          <w:sz w:val="24"/>
          <w:szCs w:val="24"/>
        </w:rPr>
        <w:t xml:space="preserve"> reasonable change in requirements requested by the Buyer.</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5"/>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updates to the risk assessments; and</w:t>
      </w:r>
    </w:p>
    <w:p w:rsidR="00A25DB3" w:rsidRPr="00D90869" w:rsidRDefault="00A25DB3" w:rsidP="00D90869">
      <w:pPr>
        <w:pStyle w:val="GPSL4numberedclause"/>
        <w:ind w:left="2160" w:hanging="540"/>
        <w:jc w:val="left"/>
        <w:rPr>
          <w:rFonts w:ascii="Arial" w:hAnsi="Arial"/>
          <w:sz w:val="24"/>
          <w:szCs w:val="24"/>
        </w:rPr>
      </w:pPr>
      <w:proofErr w:type="gramStart"/>
      <w:r w:rsidRPr="00D90869">
        <w:rPr>
          <w:rFonts w:ascii="Arial" w:hAnsi="Arial"/>
          <w:sz w:val="24"/>
          <w:szCs w:val="24"/>
        </w:rPr>
        <w:t>suggested</w:t>
      </w:r>
      <w:proofErr w:type="gramEnd"/>
      <w:r w:rsidRPr="00D90869">
        <w:rPr>
          <w:rFonts w:ascii="Arial" w:hAnsi="Arial"/>
          <w:sz w:val="24"/>
          <w:szCs w:val="24"/>
        </w:rPr>
        <w:t xml:space="preserve"> improvements in measuring the effectiveness of controls.</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Toc348712415"/>
      <w:r w:rsidRPr="00D90869">
        <w:rPr>
          <w:rFonts w:ascii="Arial" w:hAnsi="Arial"/>
          <w:sz w:val="24"/>
          <w:szCs w:val="24"/>
        </w:rPr>
        <w:lastRenderedPageBreak/>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6"/>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7"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7"/>
    </w:p>
    <w:p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rsidR="00A25DB3" w:rsidRPr="00D90869" w:rsidRDefault="00A25DB3" w:rsidP="00D90869">
      <w:pPr>
        <w:pStyle w:val="GPSL2numberedclause"/>
        <w:jc w:val="left"/>
        <w:rPr>
          <w:rFonts w:ascii="Arial" w:hAnsi="Arial"/>
          <w:sz w:val="24"/>
          <w:szCs w:val="24"/>
        </w:rPr>
      </w:pPr>
      <w:bookmarkStart w:id="58" w:name="_Ref321324276"/>
      <w:bookmarkStart w:id="59"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8"/>
      <w:bookmarkEnd w:id="59"/>
    </w:p>
    <w:p w:rsidR="00A25DB3" w:rsidRPr="00D90869" w:rsidRDefault="00A25DB3" w:rsidP="00D90869">
      <w:pPr>
        <w:pStyle w:val="GPSL2numberedclause"/>
        <w:keepNext/>
        <w:jc w:val="left"/>
        <w:rPr>
          <w:rFonts w:ascii="Arial" w:hAnsi="Arial"/>
          <w:sz w:val="24"/>
          <w:szCs w:val="24"/>
        </w:rPr>
      </w:pPr>
      <w:bookmarkStart w:id="60"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60"/>
    </w:p>
    <w:p w:rsidR="00A25DB3" w:rsidRPr="00D90869" w:rsidRDefault="00A25DB3" w:rsidP="00D90869">
      <w:pPr>
        <w:pStyle w:val="GPSL3numberedclause"/>
        <w:jc w:val="left"/>
        <w:rPr>
          <w:rFonts w:ascii="Arial" w:hAnsi="Arial"/>
          <w:sz w:val="24"/>
          <w:szCs w:val="24"/>
        </w:rPr>
      </w:pPr>
      <w:bookmarkStart w:id="61" w:name="_Toc348712419"/>
      <w:r w:rsidRPr="00D90869">
        <w:rPr>
          <w:rFonts w:ascii="Arial" w:hAnsi="Arial"/>
          <w:sz w:val="24"/>
          <w:szCs w:val="24"/>
        </w:rPr>
        <w:t>immediately take all reasonable steps (which shall include any action or changes reasonably required by the Buyer) necessary to:</w:t>
      </w:r>
      <w:bookmarkEnd w:id="61"/>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minimise the extent of actual or potential harm caused by any Breach of Security;</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Security Management Plan with the Security policy or the requirements of this Schedule, then any required change to the Security Management Plan shall be at no cost to the Buyer. </w:t>
      </w:r>
    </w:p>
    <w:p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rsidR="00A25DB3" w:rsidRPr="00D90869" w:rsidRDefault="007B3184" w:rsidP="007B3184">
      <w:pPr>
        <w:overflowPunct/>
        <w:autoSpaceDE/>
        <w:autoSpaceDN/>
        <w:adjustRightInd/>
        <w:spacing w:after="200" w:line="276" w:lineRule="auto"/>
        <w:ind w:left="0"/>
        <w:jc w:val="left"/>
        <w:textAlignment w:val="auto"/>
        <w:rPr>
          <w:rStyle w:val="CommentReference"/>
          <w:b/>
          <w:caps/>
          <w:sz w:val="24"/>
          <w:szCs w:val="24"/>
        </w:rPr>
      </w:pPr>
      <w:r>
        <w:rPr>
          <w:rStyle w:val="CommentReference"/>
          <w:b/>
          <w:caps/>
          <w:sz w:val="24"/>
          <w:szCs w:val="24"/>
        </w:rPr>
        <w:lastRenderedPageBreak/>
        <w:br w:type="page"/>
      </w:r>
    </w:p>
    <w:p w:rsidR="004B5488" w:rsidRDefault="004B5488" w:rsidP="003F5C7A">
      <w:pPr>
        <w:pStyle w:val="GPSL1CLAUSEHEADING"/>
        <w:numPr>
          <w:ilvl w:val="0"/>
          <w:numId w:val="0"/>
        </w:numPr>
        <w:jc w:val="left"/>
        <w:rPr>
          <w:rFonts w:hint="eastAsia"/>
          <w:caps w:val="0"/>
          <w:sz w:val="36"/>
          <w:szCs w:val="36"/>
        </w:rPr>
      </w:pPr>
      <w:r w:rsidRPr="003F5C7A">
        <w:rPr>
          <w:rFonts w:ascii="Arial" w:hAnsi="Arial"/>
          <w:caps w:val="0"/>
          <w:sz w:val="36"/>
          <w:szCs w:val="36"/>
        </w:rPr>
        <w:lastRenderedPageBreak/>
        <w:t>P</w:t>
      </w:r>
      <w:r w:rsidRPr="003F5C7A">
        <w:rPr>
          <w:caps w:val="0"/>
          <w:sz w:val="36"/>
          <w:szCs w:val="36"/>
        </w:rPr>
        <w:t>art</w:t>
      </w:r>
      <w:r w:rsidRPr="003F5C7A">
        <w:rPr>
          <w:rFonts w:ascii="Arial" w:hAnsi="Arial"/>
          <w:caps w:val="0"/>
          <w:sz w:val="36"/>
          <w:szCs w:val="36"/>
        </w:rPr>
        <w:t xml:space="preserve"> B</w:t>
      </w:r>
      <w:r w:rsidR="003F5C7A" w:rsidRPr="003F5C7A">
        <w:rPr>
          <w:rFonts w:ascii="Arial" w:hAnsi="Arial"/>
          <w:caps w:val="0"/>
          <w:sz w:val="36"/>
          <w:szCs w:val="36"/>
        </w:rPr>
        <w:t>: Long</w:t>
      </w:r>
      <w:r w:rsidRPr="003F5C7A">
        <w:rPr>
          <w:caps w:val="0"/>
          <w:sz w:val="36"/>
          <w:szCs w:val="36"/>
        </w:rPr>
        <w:t xml:space="preserve"> Form Security Requirements</w:t>
      </w:r>
    </w:p>
    <w:p w:rsidR="003F5C7A" w:rsidRPr="003F5C7A" w:rsidRDefault="003F5C7A" w:rsidP="003F5C7A">
      <w:pPr>
        <w:rPr>
          <w:lang w:eastAsia="zh-CN"/>
        </w:rPr>
      </w:pPr>
    </w:p>
    <w:p w:rsidR="00A25DB3" w:rsidRPr="00D90869" w:rsidRDefault="004B5CF1" w:rsidP="00D90869">
      <w:pPr>
        <w:pStyle w:val="GPSL1CLAUSEHEADING"/>
        <w:numPr>
          <w:ilvl w:val="0"/>
          <w:numId w:val="72"/>
        </w:numPr>
        <w:tabs>
          <w:tab w:val="clear" w:pos="0"/>
        </w:tabs>
        <w:jc w:val="left"/>
        <w:rPr>
          <w:rFonts w:ascii="Arial" w:hAnsi="Arial"/>
          <w:sz w:val="24"/>
          <w:szCs w:val="24"/>
        </w:rPr>
      </w:pPr>
      <w:r>
        <w:rPr>
          <w:caps w:val="0"/>
          <w:sz w:val="24"/>
          <w:szCs w:val="24"/>
        </w:rPr>
        <w:t xml:space="preserve">Definitions </w:t>
      </w:r>
    </w:p>
    <w:p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8031" w:type="dxa"/>
        <w:tblInd w:w="1008" w:type="dxa"/>
        <w:tblLayout w:type="fixed"/>
        <w:tblLook w:val="04A0" w:firstRow="1" w:lastRow="0" w:firstColumn="1" w:lastColumn="0" w:noHBand="0" w:noVBand="1"/>
      </w:tblPr>
      <w:tblGrid>
        <w:gridCol w:w="2250"/>
        <w:gridCol w:w="5781"/>
      </w:tblGrid>
      <w:tr w:rsidR="00A25DB3" w:rsidRPr="00D90869" w:rsidTr="007477AF">
        <w:tc>
          <w:tcPr>
            <w:tcW w:w="2250" w:type="dxa"/>
          </w:tcPr>
          <w:p w:rsidR="00A25DB3" w:rsidRPr="00D90869" w:rsidRDefault="00A25DB3" w:rsidP="00D90869">
            <w:pPr>
              <w:pStyle w:val="GPSDefinitionTerm"/>
              <w:rPr>
                <w:sz w:val="24"/>
                <w:szCs w:val="24"/>
              </w:rPr>
            </w:pPr>
            <w:r w:rsidRPr="00D90869">
              <w:rPr>
                <w:sz w:val="24"/>
                <w:szCs w:val="24"/>
              </w:rPr>
              <w:t>"Breach of Security"</w:t>
            </w:r>
          </w:p>
        </w:tc>
        <w:tc>
          <w:tcPr>
            <w:tcW w:w="5781" w:type="dxa"/>
          </w:tcPr>
          <w:p w:rsidR="00A25DB3" w:rsidRPr="00D90869" w:rsidRDefault="00A25DB3" w:rsidP="00D90869">
            <w:pPr>
              <w:pStyle w:val="GPsDefinition"/>
              <w:jc w:val="left"/>
              <w:rPr>
                <w:sz w:val="24"/>
                <w:szCs w:val="24"/>
                <w:lang w:eastAsia="en-GB"/>
              </w:rPr>
            </w:pPr>
            <w:r w:rsidRPr="00D90869">
              <w:rPr>
                <w:sz w:val="24"/>
                <w:szCs w:val="24"/>
                <w:lang w:eastAsia="en-GB"/>
              </w:rPr>
              <w:t>means the occurrence of:</w:t>
            </w:r>
          </w:p>
          <w:p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Goods and/or 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the security </w:t>
            </w:r>
            <w:r w:rsidRPr="00D90869">
              <w:rPr>
                <w:snapToGrid w:val="0"/>
                <w:sz w:val="24"/>
                <w:szCs w:val="24"/>
              </w:rPr>
              <w:t>requirements in the Security Policy;</w:t>
            </w:r>
          </w:p>
        </w:tc>
      </w:tr>
      <w:tr w:rsidR="00A25DB3" w:rsidRPr="00D90869" w:rsidTr="007477AF">
        <w:tc>
          <w:tcPr>
            <w:tcW w:w="2250" w:type="dxa"/>
          </w:tcPr>
          <w:p w:rsidR="00A25DB3" w:rsidRPr="00D90869" w:rsidRDefault="00A25DB3" w:rsidP="00D90869">
            <w:pPr>
              <w:pStyle w:val="GPSDefinitionTerm"/>
              <w:rPr>
                <w:sz w:val="24"/>
                <w:szCs w:val="24"/>
              </w:rPr>
            </w:pPr>
            <w:r w:rsidRPr="00D90869">
              <w:rPr>
                <w:sz w:val="24"/>
                <w:szCs w:val="24"/>
              </w:rPr>
              <w:t>"ISMS"</w:t>
            </w:r>
          </w:p>
        </w:tc>
        <w:tc>
          <w:tcPr>
            <w:tcW w:w="5781" w:type="dxa"/>
          </w:tcPr>
          <w:p w:rsidR="00A25DB3" w:rsidRPr="00D90869" w:rsidRDefault="00A25DB3" w:rsidP="00D90869">
            <w:pPr>
              <w:pStyle w:val="GPsDefinition"/>
              <w:jc w:val="left"/>
              <w:rPr>
                <w:sz w:val="24"/>
                <w:szCs w:val="24"/>
              </w:rPr>
            </w:pPr>
            <w:r w:rsidRPr="00D90869">
              <w:rPr>
                <w:sz w:val="24"/>
                <w:szCs w:val="24"/>
              </w:rPr>
              <w:t xml:space="preserve">the information security management system and process developed by the Supplier in accordance with Paragraph </w:t>
            </w:r>
            <w:r w:rsidRPr="00D90869">
              <w:rPr>
                <w:sz w:val="24"/>
                <w:szCs w:val="24"/>
              </w:rPr>
              <w:fldChar w:fldCharType="begin"/>
            </w:r>
            <w:r w:rsidRPr="00D90869">
              <w:rPr>
                <w:sz w:val="24"/>
                <w:szCs w:val="24"/>
              </w:rPr>
              <w:instrText xml:space="preserve"> REF _Ref378241335 \r \h  \* MERGEFORMAT </w:instrText>
            </w:r>
            <w:r w:rsidRPr="00D90869">
              <w:rPr>
                <w:sz w:val="24"/>
                <w:szCs w:val="24"/>
              </w:rPr>
            </w:r>
            <w:r w:rsidRPr="00D90869">
              <w:rPr>
                <w:sz w:val="24"/>
                <w:szCs w:val="24"/>
              </w:rPr>
              <w:fldChar w:fldCharType="separate"/>
            </w:r>
            <w:r w:rsidRPr="00D90869">
              <w:rPr>
                <w:sz w:val="24"/>
                <w:szCs w:val="24"/>
              </w:rPr>
              <w:t>3</w:t>
            </w:r>
            <w:r w:rsidRPr="00D90869">
              <w:rPr>
                <w:sz w:val="24"/>
                <w:szCs w:val="24"/>
              </w:rPr>
              <w:fldChar w:fldCharType="end"/>
            </w:r>
            <w:r w:rsidRPr="00D90869">
              <w:rPr>
                <w:sz w:val="24"/>
                <w:szCs w:val="24"/>
              </w:rPr>
              <w:t xml:space="preserve"> (ISMS) as updated from time to time in accordance with this Schedule; and</w:t>
            </w:r>
          </w:p>
        </w:tc>
      </w:tr>
      <w:tr w:rsidR="00A25DB3" w:rsidRPr="00D90869" w:rsidTr="007477AF">
        <w:tc>
          <w:tcPr>
            <w:tcW w:w="2250" w:type="dxa"/>
          </w:tcPr>
          <w:p w:rsidR="00A25DB3" w:rsidRPr="00D90869" w:rsidRDefault="00A25DB3" w:rsidP="00D90869">
            <w:pPr>
              <w:pStyle w:val="GPSDefinitionTerm"/>
              <w:rPr>
                <w:sz w:val="24"/>
                <w:szCs w:val="24"/>
              </w:rPr>
            </w:pPr>
            <w:r w:rsidRPr="00D90869">
              <w:rPr>
                <w:sz w:val="24"/>
                <w:szCs w:val="24"/>
              </w:rPr>
              <w:t>"Security Tests"</w:t>
            </w:r>
          </w:p>
        </w:tc>
        <w:tc>
          <w:tcPr>
            <w:tcW w:w="5781" w:type="dxa"/>
          </w:tcPr>
          <w:p w:rsidR="00A25DB3" w:rsidRPr="00D90869" w:rsidRDefault="00A25DB3" w:rsidP="00D90869">
            <w:pPr>
              <w:pStyle w:val="GPsDefinition"/>
              <w:jc w:val="left"/>
              <w:rPr>
                <w:sz w:val="24"/>
                <w:szCs w:val="24"/>
              </w:rPr>
            </w:pPr>
            <w:proofErr w:type="gramStart"/>
            <w:r w:rsidRPr="00D90869">
              <w:rPr>
                <w:sz w:val="24"/>
                <w:szCs w:val="24"/>
              </w:rPr>
              <w:t>tests</w:t>
            </w:r>
            <w:proofErr w:type="gramEnd"/>
            <w:r w:rsidRPr="00D90869">
              <w:rPr>
                <w:sz w:val="24"/>
                <w:szCs w:val="24"/>
              </w:rPr>
              <w:t xml:space="preserve"> to validate the ISMS and security of all relevant processes, systems, incident response plans, patches to vulnerabilities and mitigations to Breaches of Security.</w:t>
            </w:r>
          </w:p>
        </w:tc>
      </w:tr>
    </w:tbl>
    <w:p w:rsidR="00A25DB3" w:rsidRPr="00D90869" w:rsidRDefault="004B5CF1" w:rsidP="00D90869">
      <w:pPr>
        <w:pStyle w:val="GPSL1SCHEDULEHeading"/>
        <w:keepNext/>
        <w:jc w:val="left"/>
        <w:rPr>
          <w:rFonts w:ascii="Arial" w:hAnsi="Arial"/>
          <w:sz w:val="24"/>
          <w:szCs w:val="24"/>
        </w:rPr>
      </w:pPr>
      <w:bookmarkStart w:id="62" w:name="_Ref350283308"/>
      <w:r>
        <w:rPr>
          <w:rFonts w:ascii="Arial Bold" w:hAnsi="Arial Bold"/>
          <w:caps w:val="0"/>
          <w:sz w:val="24"/>
          <w:szCs w:val="24"/>
        </w:rPr>
        <w:t xml:space="preserve">Security Requirements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recognise that, where specified in Framework Schedule 4 (Framework Management), CCS shall have the right to enforce the Buyer's rights under this Schedule.</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Parties acknowledge that the purpose of the ISMS and Security Management Plan are to ensure a good organisational approach to security under which the specific requirements of this Contract will be met.</w:t>
      </w:r>
    </w:p>
    <w:p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Parties shall each appoint a security representative to be responsible for Security.  The initial security representatives of the Parties are:</w:t>
      </w:r>
    </w:p>
    <w:p w:rsidR="00A25DB3" w:rsidRPr="00D90869" w:rsidRDefault="00A25DB3" w:rsidP="00D90869">
      <w:pPr>
        <w:pStyle w:val="GPSL3numberedclause"/>
        <w:jc w:val="left"/>
        <w:rPr>
          <w:rFonts w:ascii="Arial" w:hAnsi="Arial"/>
          <w:sz w:val="24"/>
          <w:szCs w:val="24"/>
        </w:rPr>
      </w:pPr>
      <w:bookmarkStart w:id="63" w:name="_Ref378000433"/>
      <w:r w:rsidRPr="00D90869">
        <w:rPr>
          <w:rFonts w:ascii="Arial" w:hAnsi="Arial"/>
          <w:sz w:val="24"/>
          <w:szCs w:val="24"/>
          <w:highlight w:val="yellow"/>
        </w:rPr>
        <w:t>[insert security representative of the Buyer]</w:t>
      </w:r>
      <w:bookmarkEnd w:id="63"/>
    </w:p>
    <w:p w:rsidR="00A25DB3" w:rsidRPr="00D90869" w:rsidRDefault="00A25DB3" w:rsidP="00D90869">
      <w:pPr>
        <w:pStyle w:val="GPSL3numberedclause"/>
        <w:jc w:val="left"/>
        <w:rPr>
          <w:rFonts w:ascii="Arial" w:hAnsi="Arial"/>
          <w:sz w:val="24"/>
          <w:szCs w:val="24"/>
        </w:rPr>
      </w:pPr>
      <w:bookmarkStart w:id="64" w:name="_Ref378000441"/>
      <w:r w:rsidRPr="00D90869">
        <w:rPr>
          <w:rFonts w:ascii="Arial" w:hAnsi="Arial"/>
          <w:sz w:val="24"/>
          <w:szCs w:val="24"/>
          <w:highlight w:val="yellow"/>
        </w:rPr>
        <w:lastRenderedPageBreak/>
        <w:t>[insert security representative of the Supplier]</w:t>
      </w:r>
      <w:bookmarkEnd w:id="64"/>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shall clearly articulate its high level security requirements so that the Supplier can ensure that the ISMS, security related activities and any mitigations are driven by these fundamental needs.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Both Parties shall provide a reasonable level of access to any members of their staff for the purposes of designing, implementing and managing security.</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ensure the up-to-date maintenance of a security policy relating to the operation of its own organisation and systems and on request shall supply this document as soon as practicable to the Buyer.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A25DB3" w:rsidRPr="00D90869" w:rsidRDefault="00A25DB3" w:rsidP="00D90869">
      <w:pPr>
        <w:pStyle w:val="GPSL1SCHEDULEHeading"/>
        <w:keepNext/>
        <w:jc w:val="left"/>
        <w:rPr>
          <w:rFonts w:ascii="Arial" w:hAnsi="Arial"/>
          <w:sz w:val="24"/>
          <w:szCs w:val="24"/>
        </w:rPr>
      </w:pPr>
      <w:bookmarkStart w:id="65" w:name="_Ref378241335"/>
      <w:r w:rsidRPr="00D90869">
        <w:rPr>
          <w:rFonts w:ascii="Arial" w:hAnsi="Arial"/>
          <w:sz w:val="24"/>
          <w:szCs w:val="24"/>
        </w:rPr>
        <w:t>I</w:t>
      </w:r>
      <w:bookmarkEnd w:id="62"/>
      <w:bookmarkEnd w:id="65"/>
      <w:r w:rsidR="004B5CF1">
        <w:rPr>
          <w:rFonts w:ascii="Arial Bold" w:hAnsi="Arial Bold"/>
          <w:caps w:val="0"/>
          <w:sz w:val="24"/>
          <w:szCs w:val="24"/>
        </w:rPr>
        <w:t>nformation Security Management System (ISMS)</w:t>
      </w:r>
    </w:p>
    <w:p w:rsidR="00A25DB3" w:rsidRPr="00D90869" w:rsidRDefault="00A25DB3" w:rsidP="00D90869">
      <w:pPr>
        <w:pStyle w:val="GPSL2numberedclause"/>
        <w:jc w:val="left"/>
        <w:rPr>
          <w:rFonts w:ascii="Arial" w:hAnsi="Arial"/>
          <w:sz w:val="24"/>
          <w:szCs w:val="24"/>
        </w:rPr>
      </w:pPr>
      <w:bookmarkStart w:id="66" w:name="_Ref365640440"/>
      <w:r w:rsidRPr="00D90869">
        <w:rPr>
          <w:rFonts w:ascii="Arial" w:hAnsi="Arial"/>
          <w:sz w:val="24"/>
          <w:szCs w:val="24"/>
        </w:rPr>
        <w:t xml:space="preserve">The Supplier shall develop and submit to the Buyer for the Buyer’s Approval, within twenty (20) Working Days after the Start Date, an information security management system for the purposes of this Contract and shall comply with the requirements of Paragraphs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w:t>
      </w:r>
      <w:r w:rsidRPr="00D90869">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3.5</w:t>
      </w:r>
      <w:r w:rsidRPr="00D90869">
        <w:rPr>
          <w:rFonts w:ascii="Arial" w:hAnsi="Arial"/>
          <w:sz w:val="24"/>
          <w:szCs w:val="24"/>
        </w:rPr>
        <w:fldChar w:fldCharType="end"/>
      </w:r>
      <w:bookmarkEnd w:id="66"/>
      <w:r w:rsidRPr="00D90869">
        <w:rPr>
          <w:rFonts w:ascii="Arial" w:hAnsi="Arial"/>
          <w:sz w:val="24"/>
          <w:szCs w:val="24"/>
        </w:rPr>
        <w:t>.</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A25DB3" w:rsidRPr="00D90869" w:rsidRDefault="00A25DB3" w:rsidP="00D90869">
      <w:pPr>
        <w:pStyle w:val="GPSL2numberedclause"/>
        <w:keepNext/>
        <w:jc w:val="left"/>
        <w:rPr>
          <w:rFonts w:ascii="Arial" w:hAnsi="Arial"/>
          <w:sz w:val="24"/>
          <w:szCs w:val="24"/>
        </w:rPr>
      </w:pPr>
      <w:bookmarkStart w:id="67" w:name="_Ref365640311"/>
      <w:r w:rsidRPr="00D90869">
        <w:rPr>
          <w:rFonts w:ascii="Arial" w:hAnsi="Arial"/>
          <w:sz w:val="24"/>
          <w:szCs w:val="24"/>
        </w:rPr>
        <w:t>The ISMS shall:</w:t>
      </w:r>
      <w:bookmarkEnd w:id="67"/>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unless otherwise specified by the Buyer in writing,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meet the relevant standards in ISO/IEC 27001 and ISO/IEC</w:t>
      </w:r>
      <w:r w:rsidR="006F4A3B">
        <w:rPr>
          <w:rFonts w:ascii="Arial" w:hAnsi="Arial"/>
          <w:sz w:val="24"/>
          <w:szCs w:val="24"/>
        </w:rPr>
        <w:t xml:space="preserve"> </w:t>
      </w:r>
      <w:r w:rsidRPr="00D90869">
        <w:rPr>
          <w:rFonts w:ascii="Arial" w:hAnsi="Arial"/>
          <w:sz w:val="24"/>
          <w:szCs w:val="24"/>
        </w:rPr>
        <w:t>27002 in accordance with Paragraph</w:t>
      </w:r>
      <w:r w:rsidR="00CE64C7">
        <w:rPr>
          <w:rFonts w:ascii="Arial" w:hAnsi="Arial"/>
          <w:sz w:val="24"/>
          <w:szCs w:val="24"/>
        </w:rPr>
        <w:t xml:space="preserve"> 7</w:t>
      </w:r>
      <w:r w:rsidRPr="00D90869">
        <w:rPr>
          <w:rFonts w:ascii="Arial" w:hAnsi="Arial"/>
          <w:sz w:val="24"/>
          <w:szCs w:val="24"/>
        </w:rPr>
        <w:t>;</w:t>
      </w:r>
    </w:p>
    <w:p w:rsidR="00A25DB3" w:rsidRPr="00D90869" w:rsidRDefault="00A25DB3" w:rsidP="00D90869">
      <w:pPr>
        <w:pStyle w:val="GPSL3numberedclause"/>
        <w:keepNext/>
        <w:jc w:val="left"/>
        <w:rPr>
          <w:rFonts w:ascii="Arial" w:hAnsi="Arial"/>
          <w:sz w:val="24"/>
          <w:szCs w:val="24"/>
        </w:rPr>
      </w:pPr>
      <w:r w:rsidRPr="00D90869">
        <w:rPr>
          <w:rFonts w:ascii="Arial" w:hAnsi="Arial"/>
          <w:sz w:val="24"/>
          <w:szCs w:val="24"/>
        </w:rPr>
        <w:t>at all times provide a level of security which:</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is in accordance with the Law and this Contract;</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lastRenderedPageBreak/>
        <w:t>complies with the Baseline Security Requirements;</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a minimum demonstrates Good Industry Practice;</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the Security Policy and the ICT Policy;</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at least the minimum set of security measures and standards as determined by the Security Policy Framework (Tiers 1-4)</w:t>
      </w:r>
      <w:r w:rsidRPr="00D90869">
        <w:rPr>
          <w:rFonts w:ascii="Arial" w:hAnsi="Arial"/>
          <w:sz w:val="24"/>
          <w:szCs w:val="24"/>
        </w:rPr>
        <w:tab/>
        <w:t xml:space="preserve"> (</w:t>
      </w:r>
      <w:hyperlink r:id="rId8" w:history="1">
        <w:r w:rsidRPr="00D90869">
          <w:rPr>
            <w:rFonts w:ascii="Arial" w:hAnsi="Arial"/>
            <w:sz w:val="24"/>
            <w:szCs w:val="24"/>
          </w:rPr>
          <w:t>https://www.gov.uk/government/uploads/system/uploads/attachment_data/file/255910/HMG_Security_Policy_Framework_V11.0.pdf</w:t>
        </w:r>
      </w:hyperlink>
      <w:r w:rsidRPr="00D90869">
        <w:rPr>
          <w:rFonts w:ascii="Arial" w:hAnsi="Arial"/>
          <w:sz w:val="24"/>
          <w:szCs w:val="24"/>
        </w:rPr>
        <w:t>);</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takes account of guidance issued by the Centre for Protection of National Infrastructure </w:t>
      </w:r>
      <w:hyperlink r:id="rId9" w:history="1">
        <w:r w:rsidRPr="00D90869">
          <w:rPr>
            <w:rStyle w:val="Hyperlink"/>
            <w:rFonts w:ascii="Arial" w:hAnsi="Arial"/>
            <w:sz w:val="24"/>
            <w:szCs w:val="24"/>
          </w:rPr>
          <w:t>https://www.cpni.gov.uk/</w:t>
        </w:r>
      </w:hyperlink>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HMG Information Assurance Maturity Model and Assurance Framework (</w:t>
      </w:r>
      <w:hyperlink r:id="rId10" w:history="1">
        <w:r w:rsidRPr="00D90869">
          <w:rPr>
            <w:rFonts w:ascii="Arial" w:hAnsi="Arial"/>
            <w:sz w:val="24"/>
            <w:szCs w:val="24"/>
          </w:rPr>
          <w:t>http://www.cesg.gov.uk/publications/Documents/iamm-assessment-framework.pdf</w:t>
        </w:r>
      </w:hyperlink>
      <w:r w:rsidRPr="00D90869">
        <w:rPr>
          <w:rFonts w:ascii="Arial" w:hAnsi="Arial"/>
          <w:sz w:val="24"/>
          <w:szCs w:val="24"/>
        </w:rPr>
        <w:t>);</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meets any specific security threats of immediate relevance to the ISMS, the Deliverables and/or Government Data;</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addresses issues of incompatibility with the Supplier’s own organisational security policies; and</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ISO/IEC</w:t>
      </w:r>
      <w:r w:rsidR="006F4A3B">
        <w:rPr>
          <w:rFonts w:ascii="Arial" w:hAnsi="Arial"/>
          <w:sz w:val="24"/>
          <w:szCs w:val="24"/>
        </w:rPr>
        <w:t xml:space="preserve"> </w:t>
      </w:r>
      <w:r w:rsidRPr="00D90869">
        <w:rPr>
          <w:rFonts w:ascii="Arial" w:hAnsi="Arial"/>
          <w:sz w:val="24"/>
          <w:szCs w:val="24"/>
        </w:rPr>
        <w:t>27001 and ISO/IEC</w:t>
      </w:r>
      <w:r w:rsidR="006F4A3B">
        <w:rPr>
          <w:rFonts w:ascii="Arial" w:hAnsi="Arial"/>
          <w:sz w:val="24"/>
          <w:szCs w:val="24"/>
        </w:rPr>
        <w:t xml:space="preserve"> </w:t>
      </w:r>
      <w:r w:rsidRPr="00D90869">
        <w:rPr>
          <w:rFonts w:ascii="Arial" w:hAnsi="Arial"/>
          <w:sz w:val="24"/>
          <w:szCs w:val="24"/>
        </w:rPr>
        <w:t>27002 in accordance with Paragraph </w:t>
      </w:r>
      <w:r w:rsidR="00CE64C7">
        <w:rPr>
          <w:rFonts w:ascii="Arial" w:hAnsi="Arial"/>
          <w:sz w:val="24"/>
          <w:szCs w:val="24"/>
        </w:rPr>
        <w:t>7</w:t>
      </w:r>
      <w:r w:rsidRPr="00D90869">
        <w:rPr>
          <w:rFonts w:ascii="Arial" w:hAnsi="Arial"/>
          <w:sz w:val="24"/>
          <w:szCs w:val="24"/>
        </w:rPr>
        <w:t>;</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document the security incident management processes and incident response plans;</w:t>
      </w:r>
    </w:p>
    <w:p w:rsidR="00A25DB3" w:rsidRPr="00D90869" w:rsidRDefault="00A25DB3" w:rsidP="00D90869">
      <w:pPr>
        <w:pStyle w:val="GPSL3numberedclause"/>
        <w:jc w:val="left"/>
        <w:rPr>
          <w:rFonts w:ascii="Arial" w:hAnsi="Arial"/>
          <w:sz w:val="24"/>
          <w:szCs w:val="24"/>
        </w:rPr>
      </w:pPr>
      <w:bookmarkStart w:id="68" w:name="_Ref380767831"/>
      <w:r w:rsidRPr="00D90869">
        <w:rPr>
          <w:rFonts w:ascii="Arial" w:hAnsi="Arial"/>
          <w:sz w:val="24"/>
          <w:szCs w:val="24"/>
        </w:rPr>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bookmarkEnd w:id="68"/>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Subject to Paragraph </w:t>
      </w:r>
      <w:r w:rsidR="00CE64C7">
        <w:rPr>
          <w:rFonts w:ascii="Arial" w:hAnsi="Arial"/>
          <w:sz w:val="24"/>
          <w:szCs w:val="24"/>
        </w:rPr>
        <w:t>2</w:t>
      </w:r>
      <w:r w:rsidRPr="00D90869">
        <w:rPr>
          <w:rFonts w:ascii="Arial" w:hAnsi="Arial"/>
          <w:sz w:val="24"/>
          <w:szCs w:val="24"/>
        </w:rPr>
        <w:t xml:space="preserve"> the references to Standards, guidance and policies contained or set out in Paragraph </w:t>
      </w:r>
      <w:r w:rsidR="001C7522">
        <w:rPr>
          <w:rFonts w:ascii="Arial" w:hAnsi="Arial"/>
          <w:sz w:val="24"/>
          <w:szCs w:val="24"/>
        </w:rPr>
        <w:t>3.3</w:t>
      </w:r>
      <w:r w:rsidR="00CE64C7">
        <w:rPr>
          <w:rFonts w:ascii="Arial" w:hAnsi="Arial"/>
          <w:sz w:val="24"/>
          <w:szCs w:val="24"/>
        </w:rPr>
        <w:t xml:space="preserve"> </w:t>
      </w:r>
      <w:r w:rsidRPr="00D90869">
        <w:rPr>
          <w:rFonts w:ascii="Arial" w:hAnsi="Arial"/>
          <w:sz w:val="24"/>
          <w:szCs w:val="24"/>
        </w:rPr>
        <w:t xml:space="preserve">shall be deemed to be references to such items as developed and updated and to any successor to or </w:t>
      </w:r>
      <w:r w:rsidRPr="00D90869">
        <w:rPr>
          <w:rFonts w:ascii="Arial" w:hAnsi="Arial"/>
          <w:sz w:val="24"/>
          <w:szCs w:val="24"/>
        </w:rPr>
        <w:lastRenderedPageBreak/>
        <w:t>replacement for such standards, guidance and policies, as notified to the Supplier from time to time.</w:t>
      </w:r>
    </w:p>
    <w:p w:rsidR="00A25DB3" w:rsidRPr="00D90869" w:rsidRDefault="00A25DB3" w:rsidP="00D90869">
      <w:pPr>
        <w:pStyle w:val="GPSL2numberedclause"/>
        <w:jc w:val="left"/>
        <w:rPr>
          <w:rFonts w:ascii="Arial" w:hAnsi="Arial"/>
          <w:sz w:val="24"/>
          <w:szCs w:val="24"/>
        </w:rPr>
      </w:pPr>
      <w:bookmarkStart w:id="69" w:name="_Ref365640316"/>
      <w:r w:rsidRPr="00D90869">
        <w:rPr>
          <w:rFonts w:ascii="Arial" w:hAnsi="Arial"/>
          <w:sz w:val="24"/>
          <w:szCs w:val="24"/>
        </w:rPr>
        <w:t>In the event that the Supplier becomes aware of any inconsistency in the provisions of the standards, guidance and policies set out in Paragraph</w:t>
      </w:r>
      <w:r w:rsidR="001C7522">
        <w:rPr>
          <w:rFonts w:ascii="Arial" w:hAnsi="Arial"/>
          <w:sz w:val="24"/>
          <w:szCs w:val="24"/>
        </w:rPr>
        <w:t xml:space="preserve"> 3.3</w:t>
      </w:r>
      <w:r w:rsidRPr="00D90869">
        <w:rPr>
          <w:rFonts w:ascii="Arial" w:hAnsi="Arial"/>
          <w:sz w:val="24"/>
          <w:szCs w:val="24"/>
        </w:rPr>
        <w:t>, the Supplier shall immediately notify the Buyer Representative of such inconsistency and the Buyer Representative shall, as soon as practicable, notify the Supplier as to which provision the Supplier shall comply with.</w:t>
      </w:r>
      <w:bookmarkEnd w:id="69"/>
    </w:p>
    <w:p w:rsidR="00A25DB3" w:rsidRPr="00D90869" w:rsidRDefault="00A25DB3" w:rsidP="00D90869">
      <w:pPr>
        <w:pStyle w:val="GPSL2numberedclause"/>
        <w:jc w:val="left"/>
        <w:rPr>
          <w:rFonts w:ascii="Arial" w:hAnsi="Arial"/>
          <w:sz w:val="24"/>
          <w:szCs w:val="24"/>
        </w:rPr>
      </w:pPr>
      <w:bookmarkStart w:id="70" w:name="_Ref365640480"/>
      <w:r w:rsidRPr="00D90869">
        <w:rPr>
          <w:rFonts w:ascii="Arial" w:hAnsi="Arial"/>
          <w:sz w:val="24"/>
          <w:szCs w:val="24"/>
        </w:rPr>
        <w:t>If the ISMS submitted to the Buyer pursuant to Paragraph </w:t>
      </w:r>
      <w:r w:rsidR="00CE64C7">
        <w:rPr>
          <w:rFonts w:ascii="Arial" w:hAnsi="Arial"/>
          <w:sz w:val="24"/>
          <w:szCs w:val="24"/>
        </w:rPr>
        <w:t xml:space="preserve">3.1 </w:t>
      </w:r>
      <w:r w:rsidRPr="00D90869">
        <w:rPr>
          <w:rFonts w:ascii="Arial" w:hAnsi="Arial"/>
          <w:sz w:val="24"/>
          <w:szCs w:val="24"/>
        </w:rPr>
        <w:t xml:space="preserve">is </w:t>
      </w:r>
      <w:proofErr w:type="gramStart"/>
      <w:r w:rsidRPr="00D90869">
        <w:rPr>
          <w:rFonts w:ascii="Arial" w:hAnsi="Arial"/>
          <w:sz w:val="24"/>
          <w:szCs w:val="24"/>
        </w:rPr>
        <w:t>Approved</w:t>
      </w:r>
      <w:proofErr w:type="gramEnd"/>
      <w:r w:rsidRPr="00D90869">
        <w:rPr>
          <w:rFonts w:ascii="Arial" w:hAnsi="Arial"/>
          <w:sz w:val="24"/>
          <w:szCs w:val="24"/>
        </w:rPr>
        <w:t xml:space="preserve">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w:t>
      </w:r>
      <w:r w:rsidR="00CE64C7">
        <w:rPr>
          <w:rFonts w:ascii="Arial" w:hAnsi="Arial"/>
          <w:sz w:val="24"/>
          <w:szCs w:val="24"/>
        </w:rPr>
        <w:t xml:space="preserve">process takes as little time as </w:t>
      </w:r>
      <w:proofErr w:type="gramStart"/>
      <w:r w:rsidRPr="00D90869">
        <w:rPr>
          <w:rFonts w:ascii="Arial" w:hAnsi="Arial"/>
          <w:sz w:val="24"/>
          <w:szCs w:val="24"/>
        </w:rPr>
        <w:t>possible and</w:t>
      </w:r>
      <w:proofErr w:type="gramEnd"/>
      <w:r w:rsidRPr="00D90869">
        <w:rPr>
          <w:rFonts w:ascii="Arial" w:hAnsi="Arial"/>
          <w:sz w:val="24"/>
          <w:szCs w:val="24"/>
        </w:rPr>
        <w:t xml:space="preserve"> in any event no longer than fifteen (15) Working Days from the date of the first submission of the ISMS to the Buyer. If the Buyer does not </w:t>
      </w:r>
      <w:proofErr w:type="gramStart"/>
      <w:r w:rsidRPr="00D90869">
        <w:rPr>
          <w:rFonts w:ascii="Arial" w:hAnsi="Arial"/>
          <w:sz w:val="24"/>
          <w:szCs w:val="24"/>
        </w:rPr>
        <w:t>Approve</w:t>
      </w:r>
      <w:proofErr w:type="gramEnd"/>
      <w:r w:rsidRPr="00D90869">
        <w:rPr>
          <w:rFonts w:ascii="Arial" w:hAnsi="Arial"/>
          <w:sz w:val="24"/>
          <w:szCs w:val="24"/>
        </w:rPr>
        <w:t xml:space="preserve"> the ISMS following its resubmission, the matter shall be resolved in accordance with the Dispute Resolution Procedure.  No Approval to be given by the Buyer pursuant to this Paragraph </w:t>
      </w:r>
      <w:r w:rsidRPr="00D90869">
        <w:rPr>
          <w:rFonts w:ascii="Arial" w:hAnsi="Arial"/>
          <w:sz w:val="24"/>
          <w:szCs w:val="24"/>
        </w:rPr>
        <w:fldChar w:fldCharType="begin"/>
      </w:r>
      <w:r w:rsidRPr="00D90869">
        <w:rPr>
          <w:rFonts w:ascii="Arial" w:hAnsi="Arial"/>
          <w:sz w:val="24"/>
          <w:szCs w:val="24"/>
        </w:rPr>
        <w:instrText xml:space="preserve"> REF _Ref378241335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may be unreasonably withheld or delayed. However any failure to approve the ISMS on the grounds that it does not comply with any of the requirements set out in Paragraphs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w:t>
      </w:r>
      <w:r w:rsidRPr="00D90869">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3.5</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70"/>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Approval by the Buyer of the ISMS pursuant to Paragraph </w:t>
      </w:r>
      <w:r w:rsidR="00CE64C7">
        <w:rPr>
          <w:rFonts w:ascii="Arial" w:hAnsi="Arial"/>
          <w:sz w:val="24"/>
          <w:szCs w:val="24"/>
        </w:rPr>
        <w:t xml:space="preserve">3.6 </w:t>
      </w:r>
      <w:r w:rsidRPr="00D90869">
        <w:rPr>
          <w:rFonts w:ascii="Arial" w:hAnsi="Arial"/>
          <w:sz w:val="24"/>
          <w:szCs w:val="24"/>
        </w:rPr>
        <w:t>or of any change to the ISMS shall not relieve the Supplier of its obligations under this Schedule.</w:t>
      </w:r>
    </w:p>
    <w:p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Security Management Plan</w:t>
      </w:r>
    </w:p>
    <w:p w:rsidR="00A25DB3" w:rsidRPr="00D90869" w:rsidRDefault="00A25DB3" w:rsidP="00D90869">
      <w:pPr>
        <w:pStyle w:val="GPSL2numberedclause"/>
        <w:jc w:val="left"/>
        <w:rPr>
          <w:rFonts w:ascii="Arial" w:hAnsi="Arial"/>
          <w:sz w:val="24"/>
          <w:szCs w:val="24"/>
        </w:rPr>
      </w:pPr>
      <w:bookmarkStart w:id="71" w:name="_Ref492662840"/>
      <w:r w:rsidRPr="00D90869">
        <w:rPr>
          <w:rFonts w:ascii="Arial" w:hAnsi="Arial"/>
          <w:sz w:val="24"/>
          <w:szCs w:val="24"/>
        </w:rPr>
        <w:t xml:space="preserve">Within twenty (20) Working Days after the Start Date, the Supplier shall prepare and submit to the Buyer for Approval in accordance with Paragraph </w:t>
      </w:r>
      <w:r w:rsidR="00CE64C7">
        <w:rPr>
          <w:rFonts w:ascii="Arial" w:hAnsi="Arial"/>
          <w:sz w:val="24"/>
          <w:szCs w:val="24"/>
        </w:rPr>
        <w:t>4</w:t>
      </w:r>
      <w:r w:rsidR="00FA167C">
        <w:rPr>
          <w:rFonts w:ascii="Arial" w:hAnsi="Arial"/>
          <w:sz w:val="24"/>
          <w:szCs w:val="24"/>
        </w:rPr>
        <w:t xml:space="preserve"> a</w:t>
      </w:r>
      <w:r w:rsidR="00CE64C7">
        <w:rPr>
          <w:rFonts w:ascii="Arial" w:hAnsi="Arial"/>
          <w:sz w:val="24"/>
          <w:szCs w:val="24"/>
        </w:rPr>
        <w:t xml:space="preserve"> </w:t>
      </w:r>
      <w:r w:rsidRPr="00D90869">
        <w:rPr>
          <w:rFonts w:ascii="Arial" w:hAnsi="Arial"/>
          <w:sz w:val="24"/>
          <w:szCs w:val="24"/>
        </w:rPr>
        <w:t>fully developed, complete and up-to-date Security Management Plan which shall comply with the requirements of Paragraph </w:t>
      </w:r>
      <w:bookmarkEnd w:id="71"/>
      <w:r w:rsidR="00893D4C">
        <w:rPr>
          <w:rFonts w:ascii="Arial" w:hAnsi="Arial"/>
          <w:sz w:val="24"/>
          <w:szCs w:val="24"/>
        </w:rPr>
        <w:t>4.2.</w:t>
      </w:r>
      <w:r w:rsidRPr="00D90869">
        <w:rPr>
          <w:rFonts w:ascii="Arial" w:hAnsi="Arial"/>
          <w:sz w:val="24"/>
          <w:szCs w:val="24"/>
        </w:rPr>
        <w:t xml:space="preserve"> </w:t>
      </w:r>
    </w:p>
    <w:p w:rsidR="00A25DB3" w:rsidRPr="00D90869" w:rsidRDefault="00A25DB3" w:rsidP="00D90869">
      <w:pPr>
        <w:pStyle w:val="GPSL2numberedclause"/>
        <w:keepNext/>
        <w:jc w:val="left"/>
        <w:rPr>
          <w:rFonts w:ascii="Arial" w:hAnsi="Arial"/>
          <w:sz w:val="24"/>
          <w:szCs w:val="24"/>
        </w:rPr>
      </w:pPr>
      <w:bookmarkStart w:id="72" w:name="_Ref365640662"/>
      <w:r w:rsidRPr="00D90869">
        <w:rPr>
          <w:rFonts w:ascii="Arial" w:hAnsi="Arial"/>
          <w:sz w:val="24"/>
          <w:szCs w:val="24"/>
        </w:rPr>
        <w:t>The Security Management Plan shall:</w:t>
      </w:r>
      <w:bookmarkEnd w:id="72"/>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based on the initial Security Management Plan set out in Annex 2 (Security Management Plan);</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comply with the Baseline Security Requirements and Security Policy;</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identify the necessary delegated organisational roles defined for those responsible for ensuring this Schedule is complied with by the Supplier;</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w:t>
      </w:r>
      <w:r w:rsidRPr="00D90869">
        <w:rPr>
          <w:rFonts w:ascii="Arial" w:hAnsi="Arial"/>
          <w:sz w:val="24"/>
          <w:szCs w:val="24"/>
        </w:rPr>
        <w:lastRenderedPageBreak/>
        <w:t>the Buyer’s Confidential Information and the Government Data) and any system that could directly or indirectly have an impact on that information, data and/or the Deliverables;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w:t>
      </w:r>
      <w:r w:rsidR="00CE64C7">
        <w:rPr>
          <w:rFonts w:ascii="Arial" w:hAnsi="Arial"/>
          <w:sz w:val="24"/>
          <w:szCs w:val="24"/>
        </w:rPr>
        <w:t xml:space="preserve"> 3.3</w:t>
      </w:r>
      <w:r w:rsidRPr="00D90869">
        <w:rPr>
          <w:rFonts w:ascii="Arial" w:hAnsi="Arial"/>
          <w:sz w:val="24"/>
          <w:szCs w:val="24"/>
        </w:rPr>
        <w:t>);</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set out the plans for transitioning all security arrangements and responsibilities from those in place at the Start Date to those incorporated in the ISMS within the timeframe agreed between the Parties;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set out the scope of the Buyer System that is under the control of the Supplier;</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structured in accordance with ISO/IEC</w:t>
      </w:r>
      <w:r w:rsidR="00777234">
        <w:rPr>
          <w:rFonts w:ascii="Arial" w:hAnsi="Arial"/>
          <w:sz w:val="24"/>
          <w:szCs w:val="24"/>
        </w:rPr>
        <w:t xml:space="preserve"> </w:t>
      </w:r>
      <w:r w:rsidRPr="00D90869">
        <w:rPr>
          <w:rFonts w:ascii="Arial" w:hAnsi="Arial"/>
          <w:sz w:val="24"/>
          <w:szCs w:val="24"/>
        </w:rPr>
        <w:t>27001 and ISO/IEC</w:t>
      </w:r>
      <w:r w:rsidR="00777234">
        <w:rPr>
          <w:rFonts w:ascii="Arial" w:hAnsi="Arial"/>
          <w:sz w:val="24"/>
          <w:szCs w:val="24"/>
        </w:rPr>
        <w:t xml:space="preserve"> </w:t>
      </w:r>
      <w:r w:rsidRPr="00D90869">
        <w:rPr>
          <w:rFonts w:ascii="Arial" w:hAnsi="Arial"/>
          <w:sz w:val="24"/>
          <w:szCs w:val="24"/>
        </w:rPr>
        <w:t>27002, cross-referencing if necessary to other Schedules which cover specific areas included within those standards; and</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A25DB3" w:rsidRPr="00D90869" w:rsidRDefault="00A25DB3" w:rsidP="00D90869">
      <w:pPr>
        <w:pStyle w:val="GPSL2numberedclause"/>
        <w:jc w:val="left"/>
        <w:rPr>
          <w:rFonts w:ascii="Arial" w:hAnsi="Arial"/>
          <w:sz w:val="24"/>
          <w:szCs w:val="24"/>
        </w:rPr>
      </w:pPr>
      <w:bookmarkStart w:id="73" w:name="_Ref365640496"/>
      <w:r w:rsidRPr="00D90869">
        <w:rPr>
          <w:rFonts w:ascii="Arial" w:hAnsi="Arial"/>
          <w:sz w:val="24"/>
          <w:szCs w:val="24"/>
        </w:rPr>
        <w:t>If the Security Management Plan submitted to the Buyer pursuant to Paragraph </w:t>
      </w:r>
      <w:r w:rsidR="00777234">
        <w:rPr>
          <w:rFonts w:ascii="Arial" w:hAnsi="Arial"/>
          <w:sz w:val="24"/>
          <w:szCs w:val="24"/>
        </w:rPr>
        <w:t xml:space="preserve">4.1 </w:t>
      </w:r>
      <w:r w:rsidRPr="00D90869">
        <w:rPr>
          <w:rFonts w:ascii="Arial" w:hAnsi="Arial"/>
          <w:sz w:val="24"/>
          <w:szCs w:val="24"/>
        </w:rPr>
        <w:t xml:space="preserve">is </w:t>
      </w:r>
      <w:proofErr w:type="gramStart"/>
      <w:r w:rsidRPr="00D90869">
        <w:rPr>
          <w:rFonts w:ascii="Arial" w:hAnsi="Arial"/>
          <w:sz w:val="24"/>
          <w:szCs w:val="24"/>
        </w:rPr>
        <w:t>Approved</w:t>
      </w:r>
      <w:proofErr w:type="gramEnd"/>
      <w:r w:rsidRPr="00D90869">
        <w:rPr>
          <w:rFonts w:ascii="Arial" w:hAnsi="Arial"/>
          <w:sz w:val="24"/>
          <w:szCs w:val="24"/>
        </w:rPr>
        <w:t xml:space="preserve"> by the Buyer, it shall be adopted by the Supplier immediately and thereafter operated and maintained in accordance with this Schedule. If the Security Management Plan is not approved by the Buyer, the Supplier shall amend it within ten (10) Working Days of a notice of non-</w:t>
      </w:r>
      <w:r w:rsidRPr="00D90869">
        <w:rPr>
          <w:rFonts w:ascii="Arial" w:hAnsi="Arial"/>
          <w:sz w:val="24"/>
          <w:szCs w:val="24"/>
        </w:rPr>
        <w:lastRenderedPageBreak/>
        <w:t xml:space="preserve">approval from the Buyer and re-submit it to the Buyer for Approval. The Parties shall use all reasonable endeavours to ensure that the Approval process takes as little time as </w:t>
      </w:r>
      <w:proofErr w:type="gramStart"/>
      <w:r w:rsidRPr="00D90869">
        <w:rPr>
          <w:rFonts w:ascii="Arial" w:hAnsi="Arial"/>
          <w:sz w:val="24"/>
          <w:szCs w:val="24"/>
        </w:rPr>
        <w:t>possible and</w:t>
      </w:r>
      <w:proofErr w:type="gramEnd"/>
      <w:r w:rsidRPr="00D90869">
        <w:rPr>
          <w:rFonts w:ascii="Arial" w:hAnsi="Arial"/>
          <w:sz w:val="24"/>
          <w:szCs w:val="24"/>
        </w:rPr>
        <w:t xml:space="preserve"> in any event no longer than fifteen (15) Working Days from the date of the first submission to the Buyer of the Security Management Plan. If the Buyer does not </w:t>
      </w:r>
      <w:proofErr w:type="gramStart"/>
      <w:r w:rsidRPr="00D90869">
        <w:rPr>
          <w:rFonts w:ascii="Arial" w:hAnsi="Arial"/>
          <w:sz w:val="24"/>
          <w:szCs w:val="24"/>
        </w:rPr>
        <w:t>Approve</w:t>
      </w:r>
      <w:proofErr w:type="gramEnd"/>
      <w:r w:rsidRPr="00D90869">
        <w:rPr>
          <w:rFonts w:ascii="Arial" w:hAnsi="Arial"/>
          <w:sz w:val="24"/>
          <w:szCs w:val="24"/>
        </w:rPr>
        <w:t xml:space="preser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w:t>
      </w:r>
      <w:r w:rsidR="00777234">
        <w:rPr>
          <w:rFonts w:ascii="Arial" w:hAnsi="Arial"/>
          <w:sz w:val="24"/>
          <w:szCs w:val="24"/>
        </w:rPr>
        <w:t>4.2</w:t>
      </w:r>
      <w:r w:rsidRPr="00D90869">
        <w:rPr>
          <w:rFonts w:ascii="Arial" w:hAnsi="Arial"/>
          <w:sz w:val="24"/>
          <w:szCs w:val="24"/>
        </w:rPr>
        <w:t xml:space="preserve"> shall be deemed to be reasonable.</w:t>
      </w:r>
      <w:bookmarkEnd w:id="73"/>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Approval by the Buyer of the Security Management Plan pursuant to Paragraph </w:t>
      </w:r>
      <w:r w:rsidR="00777234">
        <w:rPr>
          <w:rFonts w:ascii="Arial" w:hAnsi="Arial"/>
          <w:sz w:val="24"/>
          <w:szCs w:val="24"/>
        </w:rPr>
        <w:t>4.3</w:t>
      </w:r>
      <w:r w:rsidR="00FA167C">
        <w:rPr>
          <w:rFonts w:ascii="Arial" w:hAnsi="Arial"/>
          <w:sz w:val="24"/>
          <w:szCs w:val="24"/>
        </w:rPr>
        <w:t xml:space="preserve"> </w:t>
      </w:r>
      <w:r w:rsidRPr="00D90869">
        <w:rPr>
          <w:rFonts w:ascii="Arial" w:hAnsi="Arial"/>
          <w:sz w:val="24"/>
          <w:szCs w:val="24"/>
        </w:rPr>
        <w:t>or of any change or amendment to the Security Management Plan shall not relieve the Supplier of its obligations under this Schedule.</w:t>
      </w:r>
    </w:p>
    <w:p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Amendment of the ISMS and Security Management Plan</w:t>
      </w:r>
    </w:p>
    <w:p w:rsidR="00A25DB3" w:rsidRPr="00D90869" w:rsidRDefault="00A25DB3" w:rsidP="00D90869">
      <w:pPr>
        <w:pStyle w:val="GPSL2numberedclause"/>
        <w:keepNext/>
        <w:jc w:val="left"/>
        <w:rPr>
          <w:rFonts w:ascii="Arial" w:hAnsi="Arial"/>
          <w:sz w:val="24"/>
          <w:szCs w:val="24"/>
        </w:rPr>
      </w:pPr>
      <w:bookmarkStart w:id="74" w:name="_Ref365640750"/>
      <w:r w:rsidRPr="00D90869">
        <w:rPr>
          <w:rFonts w:ascii="Arial" w:hAnsi="Arial"/>
          <w:sz w:val="24"/>
          <w:szCs w:val="24"/>
        </w:rPr>
        <w:t>The ISMS and Security Management Plan shall be fully reviewed and updated by the Supplier and at least annually to reflect:</w:t>
      </w:r>
      <w:bookmarkEnd w:id="74"/>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emerging changes in Good Industry Practice;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any change or proposed change to the Supplier System, the Deliverables and/or associated processes; </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any new perceived or changed security threats; </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any changes to the Security Policy;</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any new perceived or changed security threats; and</w:t>
      </w:r>
    </w:p>
    <w:p w:rsidR="00A25DB3" w:rsidRPr="00D90869" w:rsidRDefault="00A25DB3" w:rsidP="00D90869">
      <w:pPr>
        <w:pStyle w:val="GPSL3numberedclause"/>
        <w:jc w:val="left"/>
        <w:rPr>
          <w:rFonts w:ascii="Arial" w:hAnsi="Arial"/>
          <w:sz w:val="24"/>
          <w:szCs w:val="24"/>
        </w:rPr>
      </w:pPr>
      <w:proofErr w:type="gramStart"/>
      <w:r w:rsidRPr="00D90869">
        <w:rPr>
          <w:rFonts w:ascii="Arial" w:hAnsi="Arial"/>
          <w:sz w:val="24"/>
          <w:szCs w:val="24"/>
        </w:rPr>
        <w:t>any</w:t>
      </w:r>
      <w:proofErr w:type="gramEnd"/>
      <w:r w:rsidRPr="00D90869">
        <w:rPr>
          <w:rFonts w:ascii="Arial" w:hAnsi="Arial"/>
          <w:sz w:val="24"/>
          <w:szCs w:val="24"/>
        </w:rPr>
        <w:t xml:space="preserve"> reasonable change in requirement requested by the Buyer.</w:t>
      </w:r>
    </w:p>
    <w:p w:rsidR="00A25DB3" w:rsidRPr="00D90869" w:rsidRDefault="00A25DB3" w:rsidP="00D90869">
      <w:pPr>
        <w:pStyle w:val="GPSL2numberedclause"/>
        <w:jc w:val="left"/>
        <w:rPr>
          <w:rFonts w:ascii="Arial" w:hAnsi="Arial"/>
          <w:sz w:val="24"/>
          <w:szCs w:val="24"/>
        </w:rPr>
      </w:pPr>
      <w:bookmarkStart w:id="75" w:name="_Ref124762233"/>
      <w:r w:rsidRPr="00D90869">
        <w:rPr>
          <w:rFonts w:ascii="Arial" w:hAnsi="Arial"/>
          <w:sz w:val="24"/>
          <w:szCs w:val="24"/>
        </w:rPr>
        <w:t>The Supplier shall provide the Buyer with the results of such reviews as soon as reasonably practicable after their completion</w:t>
      </w:r>
      <w:bookmarkEnd w:id="75"/>
      <w:r w:rsidRPr="00D90869">
        <w:rPr>
          <w:rFonts w:ascii="Arial" w:hAnsi="Arial"/>
          <w:sz w:val="24"/>
          <w:szCs w:val="24"/>
        </w:rPr>
        <w:t xml:space="preserve"> and amend the ISMS and Security Management Plan at no additional cost to the Buyer.  The results of the review shall include, without limitation: </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suggested improvements to the effectiveness of the ISMS;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updates to the risk assessments;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proposed modifications to the procedures and controls that affect information security to respond to events that may impact on the ISMS; and</w:t>
      </w:r>
    </w:p>
    <w:p w:rsidR="00A25DB3" w:rsidRPr="00D90869" w:rsidRDefault="00A25DB3" w:rsidP="00D90869">
      <w:pPr>
        <w:pStyle w:val="GPSL3numberedclause"/>
        <w:jc w:val="left"/>
        <w:rPr>
          <w:rFonts w:ascii="Arial" w:hAnsi="Arial"/>
          <w:sz w:val="24"/>
          <w:szCs w:val="24"/>
        </w:rPr>
      </w:pPr>
      <w:proofErr w:type="gramStart"/>
      <w:r w:rsidRPr="00D90869">
        <w:rPr>
          <w:rFonts w:ascii="Arial" w:hAnsi="Arial"/>
          <w:sz w:val="24"/>
          <w:szCs w:val="24"/>
        </w:rPr>
        <w:t>suggested</w:t>
      </w:r>
      <w:proofErr w:type="gramEnd"/>
      <w:r w:rsidRPr="00D90869">
        <w:rPr>
          <w:rFonts w:ascii="Arial" w:hAnsi="Arial"/>
          <w:sz w:val="24"/>
          <w:szCs w:val="24"/>
        </w:rPr>
        <w:t xml:space="preserve"> improvements in measuring the effectiveness of controls.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Subject to Paragraph </w:t>
      </w:r>
      <w:r w:rsidR="00777234">
        <w:rPr>
          <w:rFonts w:ascii="Arial" w:hAnsi="Arial"/>
          <w:sz w:val="24"/>
          <w:szCs w:val="24"/>
        </w:rPr>
        <w:t>5.4</w:t>
      </w:r>
      <w:r w:rsidRPr="00D90869">
        <w:rPr>
          <w:rFonts w:ascii="Arial" w:hAnsi="Arial"/>
          <w:sz w:val="24"/>
          <w:szCs w:val="24"/>
        </w:rPr>
        <w:t>, a</w:t>
      </w:r>
      <w:bookmarkStart w:id="76" w:name="_Ref127683148"/>
      <w:r w:rsidRPr="00D90869">
        <w:rPr>
          <w:rFonts w:ascii="Arial" w:hAnsi="Arial"/>
          <w:sz w:val="24"/>
          <w:szCs w:val="24"/>
        </w:rPr>
        <w:t>ny change which the Supplier proposes to make to the ISMS or Security Management Plan (as a result of a review carried out pursuant to Paragraph </w:t>
      </w:r>
      <w:r w:rsidR="00777234">
        <w:rPr>
          <w:rFonts w:ascii="Arial" w:hAnsi="Arial"/>
          <w:sz w:val="24"/>
          <w:szCs w:val="24"/>
        </w:rPr>
        <w:t>5.1</w:t>
      </w:r>
      <w:r w:rsidRPr="00D90869">
        <w:rPr>
          <w:rFonts w:ascii="Arial" w:hAnsi="Arial"/>
          <w:sz w:val="24"/>
          <w:szCs w:val="24"/>
        </w:rPr>
        <w:t xml:space="preserve">, a Buyer request, a change to </w:t>
      </w:r>
      <w:r w:rsidR="00CE64C7">
        <w:rPr>
          <w:rFonts w:ascii="Arial" w:hAnsi="Arial"/>
          <w:sz w:val="24"/>
          <w:szCs w:val="24"/>
        </w:rPr>
        <w:t xml:space="preserve">Annex 1 </w:t>
      </w:r>
      <w:r w:rsidRPr="00D90869">
        <w:rPr>
          <w:rFonts w:ascii="Arial" w:hAnsi="Arial"/>
          <w:sz w:val="24"/>
          <w:szCs w:val="24"/>
        </w:rPr>
        <w:t>(</w:t>
      </w:r>
      <w:r w:rsidR="00CE64C7">
        <w:rPr>
          <w:rFonts w:ascii="Arial" w:hAnsi="Arial"/>
          <w:sz w:val="24"/>
          <w:szCs w:val="24"/>
        </w:rPr>
        <w:t xml:space="preserve">Baseline </w:t>
      </w:r>
      <w:r w:rsidRPr="00D90869">
        <w:rPr>
          <w:rFonts w:ascii="Arial" w:hAnsi="Arial"/>
          <w:sz w:val="24"/>
          <w:szCs w:val="24"/>
        </w:rPr>
        <w:t>Security</w:t>
      </w:r>
      <w:r w:rsidR="00CE64C7">
        <w:rPr>
          <w:rFonts w:ascii="Arial" w:hAnsi="Arial"/>
          <w:sz w:val="24"/>
          <w:szCs w:val="24"/>
        </w:rPr>
        <w:t xml:space="preserve"> Requirements</w:t>
      </w:r>
      <w:r w:rsidRPr="00D90869">
        <w:rPr>
          <w:rFonts w:ascii="Arial" w:hAnsi="Arial"/>
          <w:sz w:val="24"/>
          <w:szCs w:val="24"/>
        </w:rPr>
        <w:t>) or otherwise) shall be subject to the Variation Procedure and shall not be implemented until Approved in writing by the Buyer.</w:t>
      </w:r>
      <w:bookmarkEnd w:id="76"/>
    </w:p>
    <w:p w:rsidR="00A25DB3" w:rsidRPr="00D90869" w:rsidRDefault="00A25DB3" w:rsidP="00D90869">
      <w:pPr>
        <w:pStyle w:val="GPSL2numberedclause"/>
        <w:jc w:val="left"/>
        <w:rPr>
          <w:rFonts w:ascii="Arial" w:hAnsi="Arial"/>
          <w:sz w:val="24"/>
          <w:szCs w:val="24"/>
        </w:rPr>
      </w:pPr>
      <w:bookmarkStart w:id="77" w:name="_Ref365640691"/>
      <w:r w:rsidRPr="00D90869">
        <w:rPr>
          <w:rFonts w:ascii="Arial" w:hAnsi="Arial"/>
          <w:sz w:val="24"/>
          <w:szCs w:val="24"/>
        </w:rPr>
        <w:lastRenderedPageBreak/>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77"/>
    </w:p>
    <w:p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Security Testing</w:t>
      </w:r>
    </w:p>
    <w:p w:rsidR="00A25DB3" w:rsidRPr="00D90869" w:rsidRDefault="00A25DB3" w:rsidP="00D90869">
      <w:pPr>
        <w:pStyle w:val="GPSL2numberedclause"/>
        <w:jc w:val="left"/>
        <w:rPr>
          <w:rFonts w:ascii="Arial" w:hAnsi="Arial"/>
          <w:sz w:val="24"/>
          <w:szCs w:val="24"/>
        </w:rPr>
      </w:pPr>
      <w:bookmarkStart w:id="78" w:name="_Ref127682806"/>
      <w:r w:rsidRPr="00D90869">
        <w:rPr>
          <w:rFonts w:ascii="Arial" w:hAnsi="Arial"/>
          <w:sz w:val="24"/>
          <w:szCs w:val="24"/>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w:t>
      </w:r>
      <w:r w:rsidR="006F21B2">
        <w:rPr>
          <w:rFonts w:ascii="Arial" w:hAnsi="Arial"/>
          <w:sz w:val="24"/>
          <w:szCs w:val="24"/>
        </w:rPr>
        <w:t>Service Levels</w:t>
      </w:r>
      <w:r w:rsidRPr="00D90869">
        <w:rPr>
          <w:rFonts w:ascii="Arial" w:hAnsi="Arial"/>
          <w:sz w:val="24"/>
          <w:szCs w:val="24"/>
        </w:rPr>
        <w:t>, the Supplier shall be granted relief against any resultant under-performance for the period of the Security Tests.</w:t>
      </w:r>
      <w:bookmarkEnd w:id="78"/>
    </w:p>
    <w:p w:rsidR="00A25DB3" w:rsidRPr="00D90869" w:rsidRDefault="00A25DB3" w:rsidP="00D90869">
      <w:pPr>
        <w:pStyle w:val="GPSL2numberedclause"/>
        <w:jc w:val="left"/>
        <w:rPr>
          <w:rFonts w:ascii="Arial" w:hAnsi="Arial"/>
          <w:sz w:val="24"/>
          <w:szCs w:val="24"/>
        </w:rPr>
      </w:pPr>
      <w:bookmarkStart w:id="79" w:name="_Ref127682959"/>
      <w:r w:rsidRPr="00D90869">
        <w:rPr>
          <w:rFonts w:ascii="Arial" w:hAnsi="Arial"/>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bookmarkEnd w:id="79"/>
    </w:p>
    <w:p w:rsidR="00A25DB3" w:rsidRPr="00D90869" w:rsidRDefault="00A25DB3" w:rsidP="00D90869">
      <w:pPr>
        <w:pStyle w:val="GPSL2numberedclause"/>
        <w:jc w:val="left"/>
        <w:rPr>
          <w:rFonts w:ascii="Arial" w:hAnsi="Arial"/>
          <w:sz w:val="24"/>
          <w:szCs w:val="24"/>
        </w:rPr>
      </w:pPr>
      <w:bookmarkStart w:id="80" w:name="_Ref127682975"/>
      <w:r w:rsidRPr="00D90869">
        <w:rPr>
          <w:rFonts w:ascii="Arial" w:hAnsi="Arial"/>
          <w:sz w:val="24"/>
          <w:szCs w:val="24"/>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w:t>
      </w:r>
      <w:bookmarkEnd w:id="80"/>
      <w:r w:rsidRPr="00D90869">
        <w:rPr>
          <w:rFonts w:ascii="Arial" w:hAnsi="Arial"/>
          <w:sz w:val="24"/>
          <w:szCs w:val="24"/>
        </w:rPr>
        <w:t xml:space="preserve">  </w:t>
      </w:r>
      <w:r w:rsidRPr="00D90869">
        <w:rPr>
          <w:rFonts w:ascii="Arial" w:hAnsi="Arial"/>
          <w:bCs/>
          <w:sz w:val="24"/>
          <w:szCs w:val="24"/>
        </w:rPr>
        <w:t xml:space="preserve">If any such Buyer’s test adversely affects the Supplier’s ability to deliver the Deliverables so as to meet the </w:t>
      </w:r>
      <w:r w:rsidR="006F21B2">
        <w:rPr>
          <w:rFonts w:ascii="Arial" w:hAnsi="Arial"/>
          <w:bCs/>
          <w:sz w:val="24"/>
          <w:szCs w:val="24"/>
        </w:rPr>
        <w:t>Service Levels</w:t>
      </w:r>
      <w:r w:rsidRPr="00D90869">
        <w:rPr>
          <w:rFonts w:ascii="Arial" w:hAnsi="Arial"/>
          <w:bCs/>
          <w:sz w:val="24"/>
          <w:szCs w:val="24"/>
        </w:rPr>
        <w:t>, the Supplier shall be granted relief against any resultant under-performance for the period of the Buyer’s test.</w:t>
      </w:r>
    </w:p>
    <w:p w:rsidR="00A25DB3" w:rsidRPr="00D90869" w:rsidRDefault="00A25DB3" w:rsidP="00D90869">
      <w:pPr>
        <w:pStyle w:val="GPSL2numberedclause"/>
        <w:jc w:val="left"/>
        <w:rPr>
          <w:rFonts w:ascii="Arial" w:hAnsi="Arial"/>
          <w:sz w:val="24"/>
          <w:szCs w:val="24"/>
        </w:rPr>
      </w:pPr>
      <w:bookmarkStart w:id="81" w:name="_Ref128195074"/>
      <w:r w:rsidRPr="00D90869">
        <w:rPr>
          <w:rFonts w:ascii="Arial" w:hAnsi="Arial"/>
          <w:sz w:val="24"/>
          <w:szCs w:val="24"/>
        </w:rPr>
        <w:t>Where any Security Test carried out pursuant to Paragraphs </w:t>
      </w:r>
      <w:r w:rsidR="00777234">
        <w:rPr>
          <w:rFonts w:ascii="Arial" w:hAnsi="Arial"/>
          <w:sz w:val="24"/>
          <w:szCs w:val="24"/>
        </w:rPr>
        <w:t>6.2</w:t>
      </w:r>
      <w:r w:rsidRPr="00D90869">
        <w:rPr>
          <w:rFonts w:ascii="Arial" w:hAnsi="Arial"/>
          <w:sz w:val="24"/>
          <w:szCs w:val="24"/>
        </w:rPr>
        <w:t xml:space="preserve"> or </w:t>
      </w:r>
      <w:r w:rsidR="00777234">
        <w:rPr>
          <w:rFonts w:ascii="Arial" w:hAnsi="Arial"/>
          <w:sz w:val="24"/>
          <w:szCs w:val="24"/>
        </w:rPr>
        <w:t>6.3</w:t>
      </w:r>
      <w:r w:rsidRPr="00D90869">
        <w:rPr>
          <w:rFonts w:ascii="Arial" w:hAnsi="Arial"/>
          <w:sz w:val="24"/>
          <w:szCs w:val="24"/>
        </w:rPr>
        <w:t xml:space="preserve">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w:t>
      </w:r>
      <w:r w:rsidRPr="00D90869">
        <w:rPr>
          <w:rFonts w:ascii="Arial" w:hAnsi="Arial"/>
          <w:sz w:val="24"/>
          <w:szCs w:val="24"/>
        </w:rPr>
        <w:lastRenderedPageBreak/>
        <w:t>Security Policy or security requirements (as set out in Annex 1 (Baseline Security Requirements) to this Schedule) or the requirements of this Schedule, the change to the ISMS or Security Management Plan shall be at no cost to the Buyer.</w:t>
      </w:r>
      <w:bookmarkEnd w:id="81"/>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any repeat Security Test carried out pursuant to Paragraph </w:t>
      </w:r>
      <w:r w:rsidR="00777234">
        <w:rPr>
          <w:rFonts w:ascii="Arial" w:hAnsi="Arial"/>
          <w:sz w:val="24"/>
          <w:szCs w:val="24"/>
        </w:rPr>
        <w:t>6.4</w:t>
      </w:r>
      <w:r w:rsidRPr="00D90869">
        <w:rPr>
          <w:rFonts w:ascii="Arial" w:hAnsi="Arial"/>
          <w:sz w:val="24"/>
          <w:szCs w:val="24"/>
        </w:rPr>
        <w:t xml:space="preserve"> reveals an actual or potential Breach of Security exploiting the same root </w:t>
      </w:r>
      <w:proofErr w:type="gramStart"/>
      <w:r w:rsidRPr="00D90869">
        <w:rPr>
          <w:rFonts w:ascii="Arial" w:hAnsi="Arial"/>
          <w:sz w:val="24"/>
          <w:szCs w:val="24"/>
        </w:rPr>
        <w:t>cause</w:t>
      </w:r>
      <w:proofErr w:type="gramEnd"/>
      <w:r w:rsidRPr="00D90869">
        <w:rPr>
          <w:rFonts w:ascii="Arial" w:hAnsi="Arial"/>
          <w:sz w:val="24"/>
          <w:szCs w:val="24"/>
        </w:rPr>
        <w:t xml:space="preserve"> failure, such circumstance shall constitute a material Default of this Contract. </w:t>
      </w:r>
    </w:p>
    <w:p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 xml:space="preserve">Complying with the ISMS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shall be entitled to carry out such security audits as it may reasonably deem necessary in order to ensure that the ISMS maintains compliance with the principles and practices of ISO</w:t>
      </w:r>
      <w:r w:rsidR="00777234">
        <w:rPr>
          <w:rFonts w:ascii="Arial" w:hAnsi="Arial"/>
          <w:sz w:val="24"/>
          <w:szCs w:val="24"/>
        </w:rPr>
        <w:t>/IEC</w:t>
      </w:r>
      <w:r w:rsidRPr="00D90869">
        <w:rPr>
          <w:rFonts w:ascii="Arial" w:hAnsi="Arial"/>
          <w:sz w:val="24"/>
          <w:szCs w:val="24"/>
        </w:rPr>
        <w:t xml:space="preserve"> 27001 and/or the Security Policy.</w:t>
      </w:r>
    </w:p>
    <w:p w:rsidR="00A25DB3" w:rsidRPr="00D90869" w:rsidRDefault="00A25DB3" w:rsidP="00D90869">
      <w:pPr>
        <w:pStyle w:val="GPSL2numberedclause"/>
        <w:jc w:val="left"/>
        <w:rPr>
          <w:rFonts w:ascii="Arial" w:hAnsi="Arial"/>
          <w:sz w:val="24"/>
          <w:szCs w:val="24"/>
        </w:rPr>
      </w:pPr>
      <w:bookmarkStart w:id="82" w:name="_Ref138742549"/>
      <w:r w:rsidRPr="00D90869">
        <w:rPr>
          <w:rFonts w:ascii="Arial" w:hAnsi="Arial"/>
          <w:sz w:val="24"/>
          <w:szCs w:val="24"/>
        </w:rPr>
        <w:t>If, on the basis of evidence provided by such security audits, it is the Buyer's reasonable opinion that compliance with the principles and practices of ISO/IEC 27001 and/or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bookmarkEnd w:id="82"/>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as a result of any such independent audit as described in Paragraph the Supplier is found to be non-compliant with the principles and practices of ISO/IEC 27001 and/or the Security Policy then the Supplier shall, at its own expense, undertake those actions required in order to achieve the necessary compliance and shall reimburse in full the costs incurred by the Buyer in obtaining such audit.</w:t>
      </w:r>
    </w:p>
    <w:p w:rsidR="00A25DB3" w:rsidRPr="00D90869" w:rsidRDefault="004B5CF1" w:rsidP="00D90869">
      <w:pPr>
        <w:pStyle w:val="GPSL1SCHEDULEHeading"/>
        <w:keepNext/>
        <w:jc w:val="left"/>
        <w:rPr>
          <w:rFonts w:ascii="Arial" w:hAnsi="Arial"/>
          <w:sz w:val="24"/>
          <w:szCs w:val="24"/>
        </w:rPr>
      </w:pPr>
      <w:r>
        <w:rPr>
          <w:rFonts w:ascii="Arial Bold" w:hAnsi="Arial Bold"/>
          <w:caps w:val="0"/>
          <w:sz w:val="24"/>
          <w:szCs w:val="24"/>
        </w:rPr>
        <w:t>Security Breach</w:t>
      </w:r>
    </w:p>
    <w:p w:rsidR="00A25DB3" w:rsidRPr="00D90869" w:rsidRDefault="00A25DB3" w:rsidP="00D90869">
      <w:pPr>
        <w:pStyle w:val="GPSL2numberedclause"/>
        <w:jc w:val="left"/>
        <w:rPr>
          <w:rFonts w:ascii="Arial" w:hAnsi="Arial"/>
          <w:sz w:val="24"/>
          <w:szCs w:val="24"/>
        </w:rPr>
      </w:pPr>
      <w:bookmarkStart w:id="83" w:name="_Ref138742829"/>
      <w:r w:rsidRPr="00D90869">
        <w:rPr>
          <w:rFonts w:ascii="Arial" w:hAnsi="Arial"/>
          <w:sz w:val="24"/>
          <w:szCs w:val="24"/>
        </w:rPr>
        <w:t>Either Party shall notify the other in accordance with the agreed security incident management process as defined by the ISMS upon becoming aware of any breach of security or any potential or attempted Breach of Security.</w:t>
      </w:r>
      <w:bookmarkEnd w:id="83"/>
    </w:p>
    <w:p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_Ref138742829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8.1</w:t>
      </w:r>
      <w:r w:rsidRPr="00D90869">
        <w:rPr>
          <w:rFonts w:ascii="Arial" w:hAnsi="Arial"/>
          <w:sz w:val="24"/>
          <w:szCs w:val="24"/>
        </w:rPr>
        <w:fldChar w:fldCharType="end"/>
      </w:r>
      <w:r w:rsidRPr="00D90869">
        <w:rPr>
          <w:rFonts w:ascii="Arial" w:hAnsi="Arial"/>
          <w:sz w:val="24"/>
          <w:szCs w:val="24"/>
        </w:rPr>
        <w:t>, the Supplier shall:</w:t>
      </w:r>
    </w:p>
    <w:p w:rsidR="00A25DB3" w:rsidRPr="00D90869" w:rsidRDefault="00A25DB3" w:rsidP="00D90869">
      <w:pPr>
        <w:pStyle w:val="GPSL3numberedclause"/>
        <w:keepNext/>
        <w:jc w:val="left"/>
        <w:rPr>
          <w:rFonts w:ascii="Arial" w:hAnsi="Arial"/>
          <w:sz w:val="24"/>
          <w:szCs w:val="24"/>
        </w:rPr>
      </w:pPr>
      <w:r w:rsidRPr="00D90869">
        <w:rPr>
          <w:rFonts w:ascii="Arial" w:hAnsi="Arial"/>
          <w:sz w:val="24"/>
          <w:szCs w:val="24"/>
        </w:rPr>
        <w:t>immediately take all reasonable steps (which shall include any action or changes reasonably required by the Buyer) necessary to:</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minimise the extent of actual or potential harm caused by any Breach of Security; </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or any potential or attempted Breach of Security in order to protect the integrity of the Buyer Property and/or Buyer Assets </w:t>
      </w:r>
      <w:r w:rsidRPr="00D90869">
        <w:rPr>
          <w:rFonts w:ascii="Arial" w:hAnsi="Arial"/>
          <w:sz w:val="24"/>
          <w:szCs w:val="24"/>
        </w:rPr>
        <w:lastRenderedPageBreak/>
        <w:t xml:space="preserve">and/or ISMS to the extent that this is within the Supplier’s control; </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rsidR="006F21B2">
        <w:rPr>
          <w:rFonts w:ascii="Arial" w:hAnsi="Arial"/>
          <w:bCs/>
          <w:sz w:val="24"/>
          <w:szCs w:val="24"/>
        </w:rPr>
        <w:t>Service Levels</w:t>
      </w:r>
      <w:r w:rsidRPr="00D90869">
        <w:rPr>
          <w:rFonts w:ascii="Arial" w:hAnsi="Arial"/>
          <w:sz w:val="24"/>
          <w:szCs w:val="24"/>
        </w:rPr>
        <w:t>, the Supplier shall be granted relief against any resultant under-performance for such period as the Buyer, acting reasonably, may specify by written notice to the Supplier;</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 further Breach of Security or any potential or attempted Breach of Security in the future exploiting the same root cause failure; and</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supply any requested data to the Buyer (or the Computer Emergency Response Team for UK Government ("GovCertUK")) on the Buyer’s request within two (2) Working Days and without charge (where such requests are reasonably related to a possible incident or compromise); and</w:t>
      </w:r>
    </w:p>
    <w:p w:rsidR="00A25DB3" w:rsidRPr="00D90869" w:rsidRDefault="00A25DB3" w:rsidP="00D90869">
      <w:pPr>
        <w:pStyle w:val="GPSL4numberedclause"/>
        <w:jc w:val="left"/>
        <w:rPr>
          <w:rFonts w:ascii="Arial" w:hAnsi="Arial"/>
          <w:sz w:val="24"/>
          <w:szCs w:val="24"/>
        </w:rPr>
      </w:pPr>
      <w:proofErr w:type="gramStart"/>
      <w:r w:rsidRPr="00D90869">
        <w:rPr>
          <w:rFonts w:ascii="Arial" w:hAnsi="Arial"/>
          <w:sz w:val="24"/>
          <w:szCs w:val="24"/>
        </w:rPr>
        <w:t>as</w:t>
      </w:r>
      <w:proofErr w:type="gramEnd"/>
      <w:r w:rsidRPr="00D90869">
        <w:rPr>
          <w:rFonts w:ascii="Arial" w:hAnsi="Arial"/>
          <w:sz w:val="24"/>
          <w:szCs w:val="24"/>
        </w:rPr>
        <w:t xml:space="preserve"> soon as reasonably practicable provide to the Buyer full details (using the reporting mechanism defined by the ISMS) of the Breach of Security or attempted Breach of Security, including a root cause analysis where required by the Buyer.</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In the event that any action is taken in response to a Breach of Security or potential or attempted Breach of Security that demonstrates non-compliance of the ISMS with the Security Policy or the requirements of this Schedule, then any required change to the ISMS shall be at no cost to the Buyer.</w:t>
      </w:r>
    </w:p>
    <w:p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Vulnerabilities and fixing them</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from time to time vulnerabilities in the ICT Environment will be discovered which unless mitigated will present an unacceptable risk to the Buyer’s information.</w:t>
      </w:r>
    </w:p>
    <w:p w:rsidR="00A25DB3" w:rsidRPr="00D90869" w:rsidRDefault="00A25DB3" w:rsidP="00D90869">
      <w:pPr>
        <w:pStyle w:val="GPSL2numberedclause"/>
        <w:jc w:val="left"/>
        <w:rPr>
          <w:rFonts w:ascii="Arial" w:eastAsia="Calibri" w:hAnsi="Arial"/>
          <w:color w:val="000000"/>
          <w:sz w:val="24"/>
          <w:szCs w:val="24"/>
          <w:lang w:eastAsia="en-GB"/>
        </w:rPr>
      </w:pPr>
      <w:r w:rsidRPr="00D90869">
        <w:rPr>
          <w:rFonts w:ascii="Arial" w:hAnsi="Arial"/>
          <w:sz w:val="24"/>
          <w:szCs w:val="24"/>
        </w:rPr>
        <w:t>The severity of threat vulnerabilities for Supplier COTS Software and Third Party COTS Software shall be categorised by the Supplier as ‘Critical’, ‘Important’ and ‘Other’ by aligning these categories to the vulnerability scoring according to the agreed method in the ISMS and using the appropriate vulnerability scoring systems including:</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‘National Vulnerability Database’ ‘Vulnerability Severity Ratings’: ‘High’, ‘Medium’ and ‘Low’ respectively (these in turn are aligned to CVSS scores as set out by NIST http://nvd.nist.gov/cvss.cfm); and</w:t>
      </w:r>
    </w:p>
    <w:p w:rsidR="00A25DB3" w:rsidRPr="00D90869" w:rsidRDefault="00A25DB3" w:rsidP="00D90869">
      <w:pPr>
        <w:pStyle w:val="GPSL3numberedclause"/>
        <w:jc w:val="left"/>
        <w:rPr>
          <w:rFonts w:ascii="Arial" w:eastAsia="Calibri" w:hAnsi="Arial"/>
          <w:sz w:val="24"/>
          <w:szCs w:val="24"/>
        </w:rPr>
      </w:pPr>
      <w:r w:rsidRPr="00D90869">
        <w:rPr>
          <w:rFonts w:ascii="Arial" w:hAnsi="Arial"/>
          <w:sz w:val="24"/>
          <w:szCs w:val="24"/>
        </w:rPr>
        <w:lastRenderedPageBreak/>
        <w:t>Microsoft’s ‘Security Bulletin Severity Rating System’ ratings ‘Critical’, ‘Important’, and the two remaining levels (‘Moderate’ and ‘Low’) respectively</w:t>
      </w:r>
      <w:r w:rsidRPr="00D90869">
        <w:rPr>
          <w:rFonts w:ascii="Arial" w:eastAsia="Calibri" w:hAnsi="Arial"/>
          <w:sz w:val="24"/>
          <w:szCs w:val="24"/>
        </w:rPr>
        <w:t>.</w:t>
      </w:r>
    </w:p>
    <w:p w:rsidR="00A25DB3" w:rsidRPr="00D90869" w:rsidRDefault="00A25DB3" w:rsidP="00D90869">
      <w:pPr>
        <w:pStyle w:val="GPSL2numberedclause"/>
        <w:jc w:val="left"/>
        <w:rPr>
          <w:rFonts w:ascii="Arial" w:hAnsi="Arial"/>
          <w:sz w:val="24"/>
          <w:szCs w:val="24"/>
        </w:rPr>
      </w:pPr>
      <w:bookmarkStart w:id="84" w:name="_Ref380768210"/>
      <w:r w:rsidRPr="00D90869">
        <w:rPr>
          <w:rFonts w:ascii="Arial" w:hAnsi="Arial"/>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bookmarkEnd w:id="84"/>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A25DB3" w:rsidRPr="00D90869" w:rsidRDefault="00A25DB3" w:rsidP="00D90869">
      <w:pPr>
        <w:pStyle w:val="GPSL3numberedclause"/>
        <w:jc w:val="left"/>
        <w:rPr>
          <w:rFonts w:ascii="Arial" w:hAnsi="Arial"/>
          <w:sz w:val="24"/>
          <w:szCs w:val="24"/>
        </w:rPr>
      </w:pPr>
      <w:proofErr w:type="gramStart"/>
      <w:r w:rsidRPr="00D90869">
        <w:rPr>
          <w:rFonts w:ascii="Arial" w:hAnsi="Arial"/>
          <w:sz w:val="24"/>
          <w:szCs w:val="24"/>
        </w:rPr>
        <w:t>the</w:t>
      </w:r>
      <w:proofErr w:type="gramEnd"/>
      <w:r w:rsidRPr="00D90869">
        <w:rPr>
          <w:rFonts w:ascii="Arial" w:hAnsi="Arial"/>
          <w:sz w:val="24"/>
          <w:szCs w:val="24"/>
        </w:rPr>
        <w:t xml:space="preserve"> Buyer agrees a different maximum period after a case-by-case consultation with the Supplier under the processes defined in the ISMS.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Specification and Mobilisation Plan (if applicable) shall include provisions for major version upgrades of all Supplier COTS Software and Third Party COTS Software to be upgraded within 6 Months of the release of the latest version, such that it is no more than one major version level below the latest release (normally codified as running software no older than the ‘n-1 version’) throughout the Term unless: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where upgrading such Supplier COTS Software and Third Party COTS Software reduces the level of mitigations for known threats, vulnerabilities or exploitation techniques, provided always that such upgrade is made within 12 Months of release of the latest version; or</w:t>
      </w:r>
    </w:p>
    <w:p w:rsidR="00A25DB3" w:rsidRPr="00D90869" w:rsidRDefault="00A25DB3" w:rsidP="00D90869">
      <w:pPr>
        <w:pStyle w:val="GPSL3numberedclause"/>
        <w:jc w:val="left"/>
        <w:rPr>
          <w:rFonts w:ascii="Arial" w:hAnsi="Arial"/>
          <w:sz w:val="24"/>
          <w:szCs w:val="24"/>
        </w:rPr>
      </w:pPr>
      <w:proofErr w:type="gramStart"/>
      <w:r w:rsidRPr="00D90869">
        <w:rPr>
          <w:rFonts w:ascii="Arial" w:hAnsi="Arial"/>
          <w:sz w:val="24"/>
          <w:szCs w:val="24"/>
        </w:rPr>
        <w:t>is</w:t>
      </w:r>
      <w:proofErr w:type="gramEnd"/>
      <w:r w:rsidRPr="00D90869">
        <w:rPr>
          <w:rFonts w:ascii="Arial" w:hAnsi="Arial"/>
          <w:sz w:val="24"/>
          <w:szCs w:val="24"/>
        </w:rPr>
        <w:t xml:space="preserve"> agreed with the Buyer in writing. </w:t>
      </w:r>
    </w:p>
    <w:p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Supplier shall:</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implement a mechanism for receiving, analysing and acting upon threat information supplied by GovCertUK, or any other competent Central Government Body;</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ensure that the ICT Environment (to the extent that the ICT Environment is within the control of the Supplier) is monitored to facilitate the detection of anomalous behaviour that would be indicative of system compromise;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ensure it is knowledgeable about the latest trends in threat, vulnerability and exploitation that are relevant to the ICT Environment </w:t>
      </w:r>
      <w:r w:rsidRPr="00D90869">
        <w:rPr>
          <w:rFonts w:ascii="Arial" w:hAnsi="Arial"/>
          <w:sz w:val="24"/>
          <w:szCs w:val="24"/>
        </w:rPr>
        <w:lastRenderedPageBreak/>
        <w:t>by actively monitoring the threat landscape during the Contract Period;</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pro-actively scan the ICT Environment (to the extent that the ICT Environment is within the control of the Supplier) for vulnerable components and address discovered vulnerabilities through the processes described in the ISMS as developed under Paragraph </w:t>
      </w:r>
      <w:r w:rsidRPr="00D90869">
        <w:rPr>
          <w:rFonts w:ascii="Arial" w:hAnsi="Arial"/>
          <w:sz w:val="24"/>
          <w:szCs w:val="24"/>
        </w:rPr>
        <w:fldChar w:fldCharType="begin"/>
      </w:r>
      <w:r w:rsidRPr="00D90869">
        <w:rPr>
          <w:rFonts w:ascii="Arial" w:hAnsi="Arial"/>
          <w:sz w:val="24"/>
          <w:szCs w:val="24"/>
        </w:rPr>
        <w:instrText xml:space="preserve"> REF _Ref380767831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3.3.5</w:t>
      </w:r>
      <w:r w:rsidRPr="00D90869">
        <w:rPr>
          <w:rFonts w:ascii="Arial" w:hAnsi="Arial"/>
          <w:sz w:val="24"/>
          <w:szCs w:val="24"/>
        </w:rPr>
        <w:fldChar w:fldCharType="end"/>
      </w:r>
      <w:r w:rsidRPr="00D90869">
        <w:rPr>
          <w:rFonts w:ascii="Arial" w:hAnsi="Arial"/>
          <w:sz w:val="24"/>
          <w:szCs w:val="24"/>
        </w:rPr>
        <w:t>;</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propose interim mitigation measures to vulnerabilities in the ICT Environment known to be exploitable where a security patch is not immediately available;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remove or disable any extraneous interfaces, services or capabilities that are not needed for the provision of the Services (in order to reduce the attack surface of the ICT Environment); and</w:t>
      </w:r>
    </w:p>
    <w:p w:rsidR="00A25DB3" w:rsidRPr="00D90869" w:rsidRDefault="00A25DB3" w:rsidP="00D90869">
      <w:pPr>
        <w:pStyle w:val="GPSL3numberedclause"/>
        <w:jc w:val="left"/>
        <w:rPr>
          <w:rFonts w:ascii="Arial" w:hAnsi="Arial"/>
          <w:sz w:val="24"/>
          <w:szCs w:val="24"/>
        </w:rPr>
      </w:pPr>
      <w:proofErr w:type="gramStart"/>
      <w:r w:rsidRPr="00D90869">
        <w:rPr>
          <w:rFonts w:ascii="Arial" w:hAnsi="Arial"/>
          <w:sz w:val="24"/>
          <w:szCs w:val="24"/>
        </w:rPr>
        <w:t>inform</w:t>
      </w:r>
      <w:proofErr w:type="gramEnd"/>
      <w:r w:rsidRPr="00D90869">
        <w:rPr>
          <w:rFonts w:ascii="Arial" w:hAnsi="Arial"/>
          <w:sz w:val="24"/>
          <w:szCs w:val="24"/>
        </w:rPr>
        <w:t xml:space="preserve"> the Buyer when it becomes aware of any new threat, vulnerability or exploitation technique that has the potential to affect the security of the ICT Environment and provide initial indications of possible mitigations.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the Supplier is unlikely to be able to mitigate the vulnerability within the timescales under this Paragraph 9, the Supplier shall immediately notify the Buyer.</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 failure to comply with Paragraph </w:t>
      </w:r>
      <w:r w:rsidR="00777234">
        <w:rPr>
          <w:rFonts w:ascii="Arial" w:hAnsi="Arial"/>
          <w:sz w:val="24"/>
          <w:szCs w:val="24"/>
        </w:rPr>
        <w:t xml:space="preserve">9.3 </w:t>
      </w:r>
      <w:r w:rsidRPr="00D90869">
        <w:rPr>
          <w:rFonts w:ascii="Arial" w:hAnsi="Arial"/>
          <w:sz w:val="24"/>
          <w:szCs w:val="24"/>
        </w:rPr>
        <w:t>shall constitute a Notifiable Default, and the Supplier shall comply with the Rectification Plan Process.</w:t>
      </w:r>
    </w:p>
    <w:p w:rsidR="004B5CF1" w:rsidRDefault="00A25DB3" w:rsidP="00D90869">
      <w:pPr>
        <w:pStyle w:val="TSOLScheduleAnnexName"/>
        <w:jc w:val="left"/>
        <w:rPr>
          <w:rFonts w:ascii="Arial Bold" w:hAnsi="Arial Bold" w:hint="eastAsia"/>
          <w:caps w:val="0"/>
          <w:sz w:val="36"/>
          <w:szCs w:val="24"/>
        </w:rPr>
      </w:pPr>
      <w:bookmarkStart w:id="85" w:name="_Toc461012428"/>
      <w:bookmarkStart w:id="86" w:name="_Toc461021235"/>
      <w:r w:rsidRPr="00D90869">
        <w:rPr>
          <w:rFonts w:ascii="Arial" w:hAnsi="Arial"/>
          <w:sz w:val="24"/>
          <w:szCs w:val="24"/>
        </w:rPr>
        <w:br w:type="page"/>
      </w:r>
      <w:bookmarkStart w:id="87" w:name="_Toc414636348"/>
      <w:r w:rsidRPr="004B5CF1">
        <w:rPr>
          <w:rFonts w:ascii="Arial Bold" w:hAnsi="Arial Bold"/>
          <w:caps w:val="0"/>
          <w:sz w:val="36"/>
          <w:szCs w:val="24"/>
        </w:rPr>
        <w:lastRenderedPageBreak/>
        <w:t xml:space="preserve">Part B </w:t>
      </w:r>
      <w:r w:rsidR="004B5CF1">
        <w:rPr>
          <w:rFonts w:ascii="Arial Bold" w:hAnsi="Arial Bold"/>
          <w:caps w:val="0"/>
          <w:sz w:val="36"/>
          <w:szCs w:val="24"/>
        </w:rPr>
        <w:t>–</w:t>
      </w:r>
      <w:r w:rsidRPr="004B5CF1">
        <w:rPr>
          <w:rFonts w:ascii="Arial Bold" w:hAnsi="Arial Bold"/>
          <w:caps w:val="0"/>
          <w:sz w:val="36"/>
          <w:szCs w:val="24"/>
        </w:rPr>
        <w:t xml:space="preserve"> A</w:t>
      </w:r>
      <w:bookmarkStart w:id="88" w:name="annex1"/>
      <w:r w:rsidR="004B5CF1">
        <w:rPr>
          <w:rFonts w:ascii="Arial Bold" w:hAnsi="Arial Bold"/>
          <w:caps w:val="0"/>
          <w:sz w:val="36"/>
          <w:szCs w:val="24"/>
        </w:rPr>
        <w:t xml:space="preserve">nnex </w:t>
      </w:r>
      <w:r w:rsidRPr="004B5CF1">
        <w:rPr>
          <w:rFonts w:ascii="Arial Bold" w:hAnsi="Arial Bold"/>
          <w:caps w:val="0"/>
          <w:sz w:val="36"/>
          <w:szCs w:val="24"/>
        </w:rPr>
        <w:t>1</w:t>
      </w:r>
      <w:bookmarkEnd w:id="88"/>
      <w:r w:rsidRPr="004B5CF1">
        <w:rPr>
          <w:rFonts w:ascii="Arial Bold" w:hAnsi="Arial Bold"/>
          <w:caps w:val="0"/>
          <w:sz w:val="36"/>
          <w:szCs w:val="24"/>
        </w:rPr>
        <w:t xml:space="preserve">: </w:t>
      </w:r>
    </w:p>
    <w:bookmarkEnd w:id="85"/>
    <w:bookmarkEnd w:id="86"/>
    <w:bookmarkEnd w:id="87"/>
    <w:p w:rsidR="00A25DB3" w:rsidRPr="004B5CF1" w:rsidRDefault="004B5CF1" w:rsidP="00D90869">
      <w:pPr>
        <w:pStyle w:val="TSOLScheduleAnnexName"/>
        <w:jc w:val="left"/>
        <w:rPr>
          <w:rFonts w:ascii="Arial Bold" w:hAnsi="Arial Bold" w:hint="eastAsia"/>
          <w:caps w:val="0"/>
          <w:sz w:val="36"/>
          <w:szCs w:val="24"/>
        </w:rPr>
      </w:pPr>
      <w:r>
        <w:rPr>
          <w:rFonts w:ascii="Arial Bold" w:hAnsi="Arial Bold"/>
          <w:caps w:val="0"/>
          <w:sz w:val="36"/>
          <w:szCs w:val="24"/>
        </w:rPr>
        <w:t>Baseline security requirements</w:t>
      </w:r>
    </w:p>
    <w:p w:rsidR="00A25DB3" w:rsidRPr="00D90869" w:rsidRDefault="00A25DB3" w:rsidP="00D90869">
      <w:pPr>
        <w:pStyle w:val="Default"/>
      </w:pPr>
    </w:p>
    <w:p w:rsidR="00A25DB3" w:rsidRPr="004B5CF1" w:rsidRDefault="003143CB" w:rsidP="004B5CF1">
      <w:pPr>
        <w:pStyle w:val="GPSL1CLAUSEHEADING"/>
        <w:keepNext/>
        <w:numPr>
          <w:ilvl w:val="0"/>
          <w:numId w:val="135"/>
        </w:numPr>
        <w:tabs>
          <w:tab w:val="clear" w:pos="0"/>
        </w:tabs>
        <w:jc w:val="left"/>
        <w:rPr>
          <w:rFonts w:ascii="Arial" w:hAnsi="Arial"/>
          <w:sz w:val="24"/>
          <w:szCs w:val="24"/>
        </w:rPr>
      </w:pPr>
      <w:r>
        <w:rPr>
          <w:caps w:val="0"/>
          <w:sz w:val="24"/>
          <w:szCs w:val="24"/>
        </w:rPr>
        <w:t>Handling Classified information</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End user devices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UK Government Communications Electronics Security Group ("CESG") to at least Foundation Grade, for example, under the CESG Commercial Product Assurance scheme ("CPA").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CESG End User Devices Platform Security Guidance (</w:t>
      </w:r>
      <w:hyperlink r:id="rId11" w:history="1">
        <w:r w:rsidRPr="00D90869">
          <w:rPr>
            <w:rStyle w:val="Hyperlink"/>
            <w:rFonts w:ascii="Arial" w:hAnsi="Arial"/>
            <w:sz w:val="24"/>
            <w:szCs w:val="24"/>
          </w:rPr>
          <w:t>https://www.ncsc.gov.uk/guidance/end-user-device-security)</w:t>
        </w:r>
      </w:hyperlink>
      <w:r w:rsidRPr="00D90869">
        <w:rPr>
          <w:rFonts w:ascii="Arial" w:hAnsi="Arial"/>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to deviate from the CESG guidance, then this should be agreed in writing on a case by case basis with the Buyer.</w:t>
      </w:r>
    </w:p>
    <w:p w:rsidR="00A25DB3" w:rsidRPr="003143CB" w:rsidRDefault="00A25DB3" w:rsidP="00D90869">
      <w:pPr>
        <w:pStyle w:val="GPSL1SCHEDULEHeading"/>
        <w:keepNext/>
        <w:jc w:val="left"/>
        <w:rPr>
          <w:rFonts w:ascii="Arial Bold" w:hAnsi="Arial Bold" w:hint="eastAsia"/>
          <w:caps w:val="0"/>
          <w:sz w:val="24"/>
          <w:szCs w:val="24"/>
        </w:rPr>
      </w:pPr>
      <w:r w:rsidRPr="003143CB">
        <w:rPr>
          <w:rFonts w:ascii="Arial Bold" w:hAnsi="Arial Bold"/>
          <w:caps w:val="0"/>
          <w:sz w:val="24"/>
          <w:szCs w:val="24"/>
        </w:rPr>
        <w:t>Data Processing, Storage, Management and Destruction</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agree any change in location of data storage, processing and administration with the Buyer in accordance with Clause 14 (Data protection).</w:t>
      </w:r>
    </w:p>
    <w:p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The Supplier shall:</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provide the Buyer with all Government Data on demand in an agreed open format;</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have documented processes to guarantee availability of Government Data in the event of the Supplier ceasing to trade;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destroy all media that has held Government Data at the end of life of that media in line with Good Industry Practice; and</w:t>
      </w:r>
    </w:p>
    <w:p w:rsidR="00A25DB3" w:rsidRPr="00D90869" w:rsidRDefault="00A25DB3" w:rsidP="00D90869">
      <w:pPr>
        <w:pStyle w:val="GPSL3numberedclause"/>
        <w:jc w:val="left"/>
        <w:rPr>
          <w:rFonts w:ascii="Arial" w:hAnsi="Arial"/>
          <w:sz w:val="24"/>
          <w:szCs w:val="24"/>
        </w:rPr>
      </w:pPr>
      <w:proofErr w:type="gramStart"/>
      <w:r w:rsidRPr="00D90869">
        <w:rPr>
          <w:rFonts w:ascii="Arial" w:hAnsi="Arial"/>
          <w:sz w:val="24"/>
          <w:szCs w:val="24"/>
        </w:rPr>
        <w:t>securely</w:t>
      </w:r>
      <w:proofErr w:type="gramEnd"/>
      <w:r w:rsidRPr="00D90869">
        <w:rPr>
          <w:rFonts w:ascii="Arial" w:hAnsi="Arial"/>
          <w:sz w:val="24"/>
          <w:szCs w:val="24"/>
        </w:rPr>
        <w:t xml:space="preserve"> erase any or all Government Data held by the Supplier when requested to do so by the Buyer.</w:t>
      </w:r>
    </w:p>
    <w:p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Ensuring secure communications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CESG, to at least Foundation Grade, for example, under CPA or through the use of pan-government accredited encrypted networking services via the Public Sector Network ("PSN") framework (which makes use of Foundation Grade certified products).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requires that the configuration and use of all networking equipment to provide the Services, including those that are located in secure physical locations, are at least compliant with Good Industry Practice.</w:t>
      </w:r>
    </w:p>
    <w:p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Security by design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When designing and configuring the ICT Environment (to the extent that the ICT Environment is within the control of the Supplier) the Supplier shall follow Good Industry Practice and seek guidance from recognised security professionals with the appropriate skills and/or a CESG Certified Professional certification (</w:t>
      </w:r>
      <w:hyperlink r:id="rId12" w:history="1">
        <w:r w:rsidRPr="00D90869">
          <w:rPr>
            <w:rStyle w:val="Hyperlink"/>
            <w:rFonts w:ascii="Arial" w:hAnsi="Arial"/>
            <w:sz w:val="24"/>
            <w:szCs w:val="24"/>
          </w:rPr>
          <w:t>https://www.ncsc.gov.uk/content/files/protected_files/article_files/Guidance_to_CESG_Cerification_for_Cyber_Security_IA_Professionals_-_issue_2.2_-_Oct_16%20-%20version.pdf</w:t>
        </w:r>
      </w:hyperlink>
      <w:r w:rsidRPr="00D90869">
        <w:rPr>
          <w:rFonts w:ascii="Arial" w:hAnsi="Arial"/>
          <w:sz w:val="24"/>
          <w:szCs w:val="24"/>
        </w:rPr>
        <w:t xml:space="preserve">) for all bespoke or complex components of the ICT Environment (to the extent that the ICT Environment is within the control of the Supplier). </w:t>
      </w:r>
    </w:p>
    <w:p w:rsidR="00A25DB3" w:rsidRPr="00EE7D39" w:rsidRDefault="00EE7D39" w:rsidP="00D90869">
      <w:pPr>
        <w:pStyle w:val="GPSL1SCHEDULEHeading"/>
        <w:keepNext/>
        <w:jc w:val="left"/>
        <w:rPr>
          <w:rFonts w:ascii="Arial Bold" w:hAnsi="Arial Bold" w:hint="eastAsia"/>
          <w:caps w:val="0"/>
          <w:sz w:val="24"/>
          <w:szCs w:val="24"/>
        </w:rPr>
      </w:pPr>
      <w:r w:rsidRPr="00EE7D39">
        <w:rPr>
          <w:rFonts w:ascii="Arial Bold" w:hAnsi="Arial Bold"/>
          <w:caps w:val="0"/>
          <w:sz w:val="24"/>
          <w:szCs w:val="24"/>
        </w:rPr>
        <w:t xml:space="preserve">Security </w:t>
      </w:r>
      <w:r>
        <w:rPr>
          <w:rFonts w:ascii="Arial Bold" w:hAnsi="Arial Bold"/>
          <w:caps w:val="0"/>
          <w:sz w:val="24"/>
          <w:szCs w:val="24"/>
        </w:rPr>
        <w:t>of Supplier Staff</w:t>
      </w:r>
      <w:r w:rsidRPr="00EE7D39">
        <w:rPr>
          <w:rFonts w:ascii="Arial Bold" w:hAnsi="Arial Bold"/>
          <w:caps w:val="0"/>
          <w:sz w:val="24"/>
          <w:szCs w:val="24"/>
        </w:rPr>
        <w:t xml:space="preserve">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Supplier Staff shall be subject to pre-employment checks that include, as a minimum: identity, unspent criminal convictions and right to work.</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 xml:space="preserve">The Supplier shall agree on a case by case basis Supplier Staff roles which require specific government clearances (such as ‘SC’) including system administrators with privileged access to IT systems which store or process Government Data.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prevent Supplier Staff who are unable to obtain the required security clearances from accessing systems which store, process, or are used to manage Government Data except where agreed with the Buyer in writing.</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A25DB3" w:rsidRPr="00D90869" w:rsidRDefault="00EE7D39" w:rsidP="00D90869">
      <w:pPr>
        <w:pStyle w:val="GPSL1SCHEDULEHeading"/>
        <w:keepNext/>
        <w:jc w:val="left"/>
        <w:rPr>
          <w:rFonts w:ascii="Arial" w:hAnsi="Arial"/>
          <w:sz w:val="24"/>
          <w:szCs w:val="24"/>
        </w:rPr>
      </w:pPr>
      <w:r>
        <w:rPr>
          <w:rFonts w:ascii="Arial Bold" w:hAnsi="Arial Bold"/>
          <w:caps w:val="0"/>
          <w:sz w:val="24"/>
          <w:szCs w:val="24"/>
        </w:rPr>
        <w:t xml:space="preserve">Restricting and monitoring access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A25DB3" w:rsidRPr="00EE7D39" w:rsidRDefault="00A25DB3" w:rsidP="00D90869">
      <w:pPr>
        <w:pStyle w:val="GPSL1SCHEDULEHeading"/>
        <w:keepNext/>
        <w:jc w:val="left"/>
        <w:rPr>
          <w:rFonts w:ascii="Arial Bold" w:hAnsi="Arial Bold" w:hint="eastAsia"/>
          <w:caps w:val="0"/>
          <w:sz w:val="24"/>
          <w:szCs w:val="24"/>
        </w:rPr>
      </w:pPr>
      <w:bookmarkStart w:id="89" w:name="_Ref381109906"/>
      <w:r w:rsidRPr="00EE7D39">
        <w:rPr>
          <w:rFonts w:ascii="Arial Bold" w:hAnsi="Arial Bold"/>
          <w:caps w:val="0"/>
          <w:sz w:val="24"/>
          <w:szCs w:val="24"/>
        </w:rPr>
        <w:t xml:space="preserve">Audit </w:t>
      </w:r>
      <w:bookmarkEnd w:id="89"/>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 xml:space="preserve">The Supplier and the Buyer shall work together to establish any additional audit and monitoring requirements for the ICT Environment.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retain audit records collected in compliance with this Paragraph </w:t>
      </w:r>
      <w:r w:rsidRPr="00D90869">
        <w:rPr>
          <w:rFonts w:ascii="Arial" w:hAnsi="Arial"/>
          <w:sz w:val="24"/>
          <w:szCs w:val="24"/>
        </w:rPr>
        <w:fldChar w:fldCharType="begin"/>
      </w:r>
      <w:r w:rsidRPr="00D90869">
        <w:rPr>
          <w:rFonts w:ascii="Arial" w:hAnsi="Arial"/>
          <w:sz w:val="24"/>
          <w:szCs w:val="24"/>
        </w:rPr>
        <w:instrText xml:space="preserve"> REF _Ref381109906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w:t>
      </w:r>
      <w:r w:rsidRPr="00D90869">
        <w:rPr>
          <w:rFonts w:ascii="Arial" w:hAnsi="Arial"/>
          <w:sz w:val="24"/>
          <w:szCs w:val="24"/>
        </w:rPr>
        <w:fldChar w:fldCharType="end"/>
      </w:r>
      <w:r w:rsidRPr="00D90869">
        <w:rPr>
          <w:rFonts w:ascii="Arial" w:hAnsi="Arial"/>
          <w:sz w:val="24"/>
          <w:szCs w:val="24"/>
        </w:rPr>
        <w:t xml:space="preserve"> for a period of at least 6 Months.</w:t>
      </w:r>
    </w:p>
    <w:p w:rsidR="00A25DB3" w:rsidRPr="00EE7D39" w:rsidRDefault="00A25DB3" w:rsidP="00D90869">
      <w:pPr>
        <w:pStyle w:val="TSOLScheduleAnnexName"/>
        <w:jc w:val="left"/>
        <w:rPr>
          <w:rFonts w:ascii="Arial Bold" w:hAnsi="Arial Bold" w:hint="eastAsia"/>
          <w:caps w:val="0"/>
          <w:sz w:val="36"/>
          <w:szCs w:val="24"/>
        </w:rPr>
      </w:pPr>
      <w:r w:rsidRPr="00D90869">
        <w:rPr>
          <w:rFonts w:ascii="Arial" w:hAnsi="Arial"/>
          <w:sz w:val="24"/>
          <w:szCs w:val="24"/>
        </w:rPr>
        <w:br w:type="page"/>
      </w:r>
      <w:r w:rsidRPr="00EE7D39">
        <w:rPr>
          <w:rFonts w:ascii="Arial Bold" w:hAnsi="Arial Bold"/>
          <w:caps w:val="0"/>
          <w:sz w:val="36"/>
          <w:szCs w:val="24"/>
        </w:rPr>
        <w:lastRenderedPageBreak/>
        <w:t xml:space="preserve">Part B </w:t>
      </w:r>
      <w:r w:rsidR="00EE7D39" w:rsidRPr="00EE7D39">
        <w:rPr>
          <w:rFonts w:ascii="Arial Bold" w:hAnsi="Arial Bold"/>
          <w:caps w:val="0"/>
          <w:sz w:val="36"/>
          <w:szCs w:val="24"/>
        </w:rPr>
        <w:t>–</w:t>
      </w:r>
      <w:r w:rsidRPr="00EE7D39">
        <w:rPr>
          <w:rFonts w:ascii="Arial Bold" w:hAnsi="Arial Bold"/>
          <w:caps w:val="0"/>
          <w:sz w:val="36"/>
          <w:szCs w:val="24"/>
        </w:rPr>
        <w:t xml:space="preserve"> </w:t>
      </w:r>
      <w:r w:rsidR="00EE7D39" w:rsidRPr="00EE7D39">
        <w:rPr>
          <w:rFonts w:ascii="Arial Bold" w:hAnsi="Arial Bold"/>
          <w:caps w:val="0"/>
          <w:sz w:val="36"/>
          <w:szCs w:val="24"/>
        </w:rPr>
        <w:t>Annex 2 -</w:t>
      </w:r>
      <w:r w:rsidRPr="00EE7D39">
        <w:rPr>
          <w:rFonts w:ascii="Arial Bold" w:hAnsi="Arial Bold"/>
          <w:caps w:val="0"/>
          <w:sz w:val="36"/>
          <w:szCs w:val="24"/>
        </w:rPr>
        <w:t xml:space="preserve"> Security Management Plan</w:t>
      </w:r>
    </w:p>
    <w:p w:rsidR="00A25DB3" w:rsidRPr="00D90869" w:rsidRDefault="00A25DB3" w:rsidP="00D90869">
      <w:pPr>
        <w:pStyle w:val="Default"/>
        <w:rPr>
          <w:highlight w:val="yellow"/>
        </w:rPr>
      </w:pPr>
    </w:p>
    <w:p w:rsidR="00A25DB3" w:rsidRPr="00D90869" w:rsidRDefault="00A25DB3" w:rsidP="00D90869">
      <w:pPr>
        <w:pStyle w:val="Default"/>
      </w:pPr>
      <w:r w:rsidRPr="00D90869">
        <w:rPr>
          <w:highlight w:val="yellow"/>
        </w:rPr>
        <w:t>[                ]</w:t>
      </w:r>
    </w:p>
    <w:p w:rsidR="00A25DB3" w:rsidRPr="00D90869" w:rsidRDefault="00A25DB3" w:rsidP="00D90869">
      <w:pPr>
        <w:pStyle w:val="Default"/>
      </w:pPr>
    </w:p>
    <w:p w:rsidR="00A25DB3" w:rsidRPr="00D90869" w:rsidRDefault="00A25DB3" w:rsidP="00D90869">
      <w:pPr>
        <w:pStyle w:val="GPSmacrorestart"/>
        <w:jc w:val="left"/>
        <w:rPr>
          <w:color w:val="auto"/>
          <w:sz w:val="24"/>
          <w:szCs w:val="24"/>
          <w:lang w:eastAsia="en-GB"/>
        </w:rPr>
      </w:pPr>
    </w:p>
    <w:p w:rsidR="00A25DB3" w:rsidRPr="00D90869" w:rsidRDefault="00A25DB3" w:rsidP="00D90869">
      <w:pPr>
        <w:pStyle w:val="GPSmacrorestart"/>
        <w:jc w:val="left"/>
        <w:rPr>
          <w:color w:val="auto"/>
          <w:sz w:val="24"/>
          <w:szCs w:val="24"/>
          <w:lang w:eastAsia="en-GB"/>
        </w:rPr>
      </w:pPr>
    </w:p>
    <w:sectPr w:rsidR="00A25DB3" w:rsidRPr="00D90869" w:rsidSect="00066E55">
      <w:headerReference w:type="default" r:id="rId13"/>
      <w:footerReference w:type="default" r:id="rId14"/>
      <w:footerReference w:type="first" r:id="rId15"/>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3A91" w:rsidRDefault="00D33A91">
      <w:pPr>
        <w:spacing w:after="0"/>
      </w:pPr>
      <w:r>
        <w:separator/>
      </w:r>
    </w:p>
  </w:endnote>
  <w:endnote w:type="continuationSeparator" w:id="0">
    <w:p w:rsidR="00D33A91" w:rsidRDefault="00D33A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roman"/>
    <w:notTrueType/>
    <w:pitch w:val="default"/>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20B0503040102020104"/>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2AA" w:rsidRDefault="00ED72AA" w:rsidP="002C1E89">
    <w:pPr>
      <w:pStyle w:val="Footer"/>
      <w:ind w:left="0"/>
      <w:rPr>
        <w:sz w:val="20"/>
      </w:rPr>
    </w:pPr>
    <w:bookmarkStart w:id="90" w:name="LASTCURSORPOSITION"/>
  </w:p>
  <w:p w:rsidR="002C1E89" w:rsidRPr="00066E55" w:rsidRDefault="00D51847" w:rsidP="00C01644">
    <w:pPr>
      <w:pStyle w:val="Footer"/>
      <w:ind w:left="0"/>
      <w:jc w:val="left"/>
      <w:rPr>
        <w:sz w:val="20"/>
      </w:rPr>
    </w:pPr>
    <w:r>
      <w:rPr>
        <w:sz w:val="20"/>
      </w:rPr>
      <w:t>Framework Ref: RM</w:t>
    </w:r>
    <w:r w:rsidR="00BB2167">
      <w:rPr>
        <w:sz w:val="20"/>
      </w:rPr>
      <w:t>6096 Vehicle Lease</w:t>
    </w:r>
    <w:r>
      <w:rPr>
        <w:sz w:val="20"/>
      </w:rPr>
      <w:t>, Fleet Management and Flexible Rental Solutions</w:t>
    </w:r>
  </w:p>
  <w:p w:rsidR="002C1E89" w:rsidRPr="00066E55" w:rsidRDefault="00C01644" w:rsidP="00C01644">
    <w:pPr>
      <w:pStyle w:val="Footer"/>
      <w:ind w:left="0"/>
      <w:jc w:val="left"/>
      <w:rPr>
        <w:sz w:val="20"/>
      </w:rPr>
    </w:pPr>
    <w:r>
      <w:rPr>
        <w:sz w:val="20"/>
      </w:rPr>
      <w:t>Project Version: v1.0</w:t>
    </w:r>
    <w:r w:rsidR="002C1E89" w:rsidRPr="00066E55">
      <w:rPr>
        <w:sz w:val="20"/>
      </w:rPr>
      <w:tab/>
    </w:r>
    <w:r w:rsidR="002C1E89" w:rsidRPr="00066E55">
      <w:rPr>
        <w:sz w:val="20"/>
      </w:rPr>
      <w:tab/>
    </w:r>
    <w:r w:rsidR="002C1E89" w:rsidRPr="00066E55">
      <w:rPr>
        <w:noProof/>
        <w:sz w:val="20"/>
      </w:rPr>
      <w:fldChar w:fldCharType="begin"/>
    </w:r>
    <w:r w:rsidR="002C1E89" w:rsidRPr="00066E55">
      <w:rPr>
        <w:noProof/>
        <w:sz w:val="20"/>
      </w:rPr>
      <w:instrText xml:space="preserve"> PAGE   \* MERGEFORMAT </w:instrText>
    </w:r>
    <w:r w:rsidR="002C1E89" w:rsidRPr="00066E55">
      <w:rPr>
        <w:noProof/>
        <w:sz w:val="20"/>
      </w:rPr>
      <w:fldChar w:fldCharType="separate"/>
    </w:r>
    <w:r w:rsidR="00D51847">
      <w:rPr>
        <w:noProof/>
        <w:sz w:val="20"/>
      </w:rPr>
      <w:t>2</w:t>
    </w:r>
    <w:r w:rsidR="002C1E89" w:rsidRPr="00066E55">
      <w:rPr>
        <w:noProof/>
        <w:sz w:val="20"/>
      </w:rPr>
      <w:fldChar w:fldCharType="end"/>
    </w:r>
  </w:p>
  <w:p w:rsidR="00BF0563" w:rsidRPr="005E1DB0" w:rsidRDefault="005E1DB0" w:rsidP="00C01644">
    <w:pPr>
      <w:pStyle w:val="Footer"/>
      <w:ind w:left="0"/>
      <w:jc w:val="left"/>
      <w:rPr>
        <w:color w:val="A6A6A6" w:themeColor="background1" w:themeShade="A6"/>
        <w:sz w:val="20"/>
      </w:rPr>
    </w:pPr>
    <w:r w:rsidRPr="00066E55">
      <w:rPr>
        <w:sz w:val="20"/>
      </w:rPr>
      <w:t>Model Version: v3.</w:t>
    </w:r>
    <w:bookmarkEnd w:id="90"/>
    <w:r w:rsidR="00FE52AA">
      <w:rPr>
        <w:sz w:val="20"/>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5488" w:rsidRPr="005E1DB0" w:rsidRDefault="004B5488" w:rsidP="004B5488">
    <w:pPr>
      <w:tabs>
        <w:tab w:val="center" w:pos="4513"/>
        <w:tab w:val="right" w:pos="9026"/>
      </w:tabs>
      <w:spacing w:after="0"/>
      <w:ind w:left="0"/>
      <w:rPr>
        <w:rFonts w:eastAsia="Calibri"/>
        <w:color w:val="A6A6A6" w:themeColor="background1" w:themeShade="A6"/>
        <w:sz w:val="20"/>
      </w:rPr>
    </w:pPr>
  </w:p>
  <w:p w:rsidR="00793CAA" w:rsidRPr="005E1DB0" w:rsidRDefault="00793CAA"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rsidR="00793CAA" w:rsidRPr="005E1DB0" w:rsidRDefault="00793CAA"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sidR="00066E55">
      <w:rPr>
        <w:noProof/>
        <w:color w:val="A6A6A6" w:themeColor="background1" w:themeShade="A6"/>
        <w:sz w:val="20"/>
      </w:rPr>
      <w:t>1</w:t>
    </w:r>
    <w:r w:rsidRPr="005E1DB0">
      <w:rPr>
        <w:noProof/>
        <w:color w:val="A6A6A6" w:themeColor="background1" w:themeShade="A6"/>
        <w:sz w:val="20"/>
      </w:rPr>
      <w:fldChar w:fldCharType="end"/>
    </w:r>
  </w:p>
  <w:p w:rsidR="005E1DB0" w:rsidRPr="005E1DB0" w:rsidRDefault="00793CAA" w:rsidP="005E1DB0">
    <w:pPr>
      <w:pStyle w:val="Footer"/>
      <w:ind w:left="0"/>
      <w:rPr>
        <w:color w:val="A6A6A6" w:themeColor="background1" w:themeShade="A6"/>
        <w:sz w:val="20"/>
      </w:rPr>
    </w:pPr>
    <w:r w:rsidRPr="005E1DB0">
      <w:rPr>
        <w:color w:val="A6A6A6" w:themeColor="background1" w:themeShade="A6"/>
        <w:sz w:val="20"/>
      </w:rPr>
      <w:t xml:space="preserve">Model </w:t>
    </w:r>
    <w:r w:rsidR="00066E55" w:rsidRPr="005E1DB0">
      <w:rPr>
        <w:color w:val="A6A6A6" w:themeColor="background1" w:themeShade="A6"/>
        <w:sz w:val="20"/>
      </w:rPr>
      <w:t>Version:</w:t>
    </w:r>
    <w:r w:rsidRPr="005E1DB0">
      <w:rPr>
        <w:color w:val="A6A6A6" w:themeColor="background1" w:themeShade="A6"/>
        <w:sz w:val="20"/>
      </w:rPr>
      <w:t xml:space="preserve"> v</w:t>
    </w:r>
    <w:r w:rsidR="005E1DB0">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004B5488"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3A91" w:rsidRDefault="00D33A91">
      <w:pPr>
        <w:spacing w:after="0"/>
      </w:pPr>
      <w:r>
        <w:separator/>
      </w:r>
    </w:p>
  </w:footnote>
  <w:footnote w:type="continuationSeparator" w:id="0">
    <w:p w:rsidR="00D33A91" w:rsidRDefault="00D33A9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0563" w:rsidRPr="00066E55" w:rsidRDefault="00BF0563">
    <w:pPr>
      <w:tabs>
        <w:tab w:val="center" w:pos="4513"/>
        <w:tab w:val="right" w:pos="9026"/>
      </w:tabs>
      <w:spacing w:after="0"/>
      <w:ind w:left="0"/>
      <w:rPr>
        <w:b/>
        <w:sz w:val="20"/>
        <w:szCs w:val="20"/>
      </w:rPr>
    </w:pPr>
    <w:r w:rsidRPr="00066E55">
      <w:rPr>
        <w:b/>
        <w:sz w:val="20"/>
        <w:szCs w:val="20"/>
      </w:rPr>
      <w:t>Call-Off Schedule 9 (Security)</w:t>
    </w:r>
  </w:p>
  <w:p w:rsidR="005E1DB0" w:rsidRPr="00066E55" w:rsidRDefault="005E1DB0">
    <w:pPr>
      <w:tabs>
        <w:tab w:val="center" w:pos="4513"/>
        <w:tab w:val="right" w:pos="9026"/>
      </w:tabs>
      <w:spacing w:after="0"/>
      <w:ind w:left="0"/>
      <w:rPr>
        <w:sz w:val="20"/>
        <w:szCs w:val="20"/>
      </w:rPr>
    </w:pPr>
    <w:r w:rsidRPr="00066E55">
      <w:rPr>
        <w:sz w:val="20"/>
        <w:szCs w:val="20"/>
      </w:rPr>
      <w:t>Call-Off Ref:</w:t>
    </w:r>
  </w:p>
  <w:p w:rsidR="00BF0563" w:rsidRPr="00066E55" w:rsidRDefault="00BF0563">
    <w:pPr>
      <w:tabs>
        <w:tab w:val="center" w:pos="4513"/>
        <w:tab w:val="right" w:pos="9026"/>
      </w:tabs>
      <w:spacing w:after="0"/>
      <w:ind w:left="0"/>
      <w:rPr>
        <w:sz w:val="20"/>
        <w:szCs w:val="20"/>
        <w:lang w:eastAsia="en-GB"/>
      </w:rPr>
    </w:pPr>
    <w:r w:rsidRPr="00066E55">
      <w:rPr>
        <w:sz w:val="20"/>
        <w:szCs w:val="20"/>
      </w:rPr>
      <w:t>Crown Copyright</w:t>
    </w:r>
    <w:r w:rsidRPr="00066E55">
      <w:rPr>
        <w:sz w:val="20"/>
        <w:szCs w:val="20"/>
        <w:lang w:eastAsia="en-GB"/>
      </w:rPr>
      <w:t xml:space="preserve"> </w:t>
    </w:r>
    <w:r w:rsidR="00844FC5" w:rsidRPr="00066E55">
      <w:rPr>
        <w:sz w:val="20"/>
        <w:szCs w:val="20"/>
        <w:lang w:eastAsia="en-GB"/>
      </w:rPr>
      <w:t>2018</w:t>
    </w:r>
  </w:p>
  <w:p w:rsidR="004102DF" w:rsidRPr="00066E55" w:rsidRDefault="004102DF">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484F26"/>
    <w:multiLevelType w:val="multilevel"/>
    <w:tmpl w:val="C0145D50"/>
    <w:numStyleLink w:val="NumbListBullet"/>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0" w15:restartNumberingAfterBreak="0">
    <w:nsid w:val="160042DB"/>
    <w:multiLevelType w:val="multilevel"/>
    <w:tmpl w:val="DCB6E5DE"/>
    <w:numStyleLink w:val="NumbListLetteredLists"/>
  </w:abstractNum>
  <w:abstractNum w:abstractNumId="2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2"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6" w15:restartNumberingAfterBreak="0">
    <w:nsid w:val="45DB3830"/>
    <w:multiLevelType w:val="multilevel"/>
    <w:tmpl w:val="02FA8398"/>
    <w:numStyleLink w:val="NumbListLegal"/>
  </w:abstractNum>
  <w:abstractNum w:abstractNumId="27"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9" w15:restartNumberingAfterBreak="0">
    <w:nsid w:val="4EA31664"/>
    <w:multiLevelType w:val="multilevel"/>
    <w:tmpl w:val="02FA8398"/>
    <w:numStyleLink w:val="NumbListLegal"/>
  </w:abstractNum>
  <w:abstractNum w:abstractNumId="30"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1"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2"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3"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9606855"/>
    <w:multiLevelType w:val="multilevel"/>
    <w:tmpl w:val="0344A328"/>
    <w:numStyleLink w:val="NumbListNumberedLists"/>
  </w:abstractNum>
  <w:abstractNum w:abstractNumId="3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1"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2"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DCC5E88"/>
    <w:multiLevelType w:val="multilevel"/>
    <w:tmpl w:val="02FA8398"/>
    <w:numStyleLink w:val="NumbListLegal"/>
  </w:abstractNum>
  <w:abstractNum w:abstractNumId="44"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abstractNumId w:val="41"/>
  </w:num>
  <w:num w:numId="2">
    <w:abstractNumId w:val="16"/>
  </w:num>
  <w:num w:numId="3">
    <w:abstractNumId w:val="41"/>
  </w:num>
  <w:num w:numId="4">
    <w:abstractNumId w:val="41"/>
  </w:num>
  <w:num w:numId="5">
    <w:abstractNumId w:val="41"/>
  </w:num>
  <w:num w:numId="6">
    <w:abstractNumId w:val="41"/>
  </w:num>
  <w:num w:numId="7">
    <w:abstractNumId w:val="41"/>
  </w:num>
  <w:num w:numId="8">
    <w:abstractNumId w:val="41"/>
  </w:num>
  <w:num w:numId="9">
    <w:abstractNumId w:val="41"/>
  </w:num>
  <w:num w:numId="10">
    <w:abstractNumId w:val="41"/>
  </w:num>
  <w:num w:numId="11">
    <w:abstractNumId w:val="41"/>
  </w:num>
  <w:num w:numId="12">
    <w:abstractNumId w:val="41"/>
  </w:num>
  <w:num w:numId="13">
    <w:abstractNumId w:val="41"/>
  </w:num>
  <w:num w:numId="14">
    <w:abstractNumId w:val="41"/>
  </w:num>
  <w:num w:numId="15">
    <w:abstractNumId w:val="41"/>
  </w:num>
  <w:num w:numId="16">
    <w:abstractNumId w:val="41"/>
  </w:num>
  <w:num w:numId="17">
    <w:abstractNumId w:val="41"/>
  </w:num>
  <w:num w:numId="18">
    <w:abstractNumId w:val="41"/>
  </w:num>
  <w:num w:numId="19">
    <w:abstractNumId w:val="41"/>
  </w:num>
  <w:num w:numId="20">
    <w:abstractNumId w:val="41"/>
  </w:num>
  <w:num w:numId="21">
    <w:abstractNumId w:val="41"/>
  </w:num>
  <w:num w:numId="22">
    <w:abstractNumId w:val="41"/>
  </w:num>
  <w:num w:numId="23">
    <w:abstractNumId w:val="41"/>
  </w:num>
  <w:num w:numId="24">
    <w:abstractNumId w:val="41"/>
  </w:num>
  <w:num w:numId="25">
    <w:abstractNumId w:val="41"/>
  </w:num>
  <w:num w:numId="26">
    <w:abstractNumId w:val="41"/>
  </w:num>
  <w:num w:numId="27">
    <w:abstractNumId w:val="41"/>
  </w:num>
  <w:num w:numId="28">
    <w:abstractNumId w:val="41"/>
  </w:num>
  <w:num w:numId="29">
    <w:abstractNumId w:val="41"/>
  </w:num>
  <w:num w:numId="30">
    <w:abstractNumId w:val="41"/>
  </w:num>
  <w:num w:numId="31">
    <w:abstractNumId w:val="41"/>
  </w:num>
  <w:num w:numId="32">
    <w:abstractNumId w:val="41"/>
  </w:num>
  <w:num w:numId="33">
    <w:abstractNumId w:val="41"/>
  </w:num>
  <w:num w:numId="34">
    <w:abstractNumId w:val="41"/>
  </w:num>
  <w:num w:numId="35">
    <w:abstractNumId w:val="41"/>
  </w:num>
  <w:num w:numId="36">
    <w:abstractNumId w:val="41"/>
  </w:num>
  <w:num w:numId="37">
    <w:abstractNumId w:val="41"/>
  </w:num>
  <w:num w:numId="38">
    <w:abstractNumId w:val="41"/>
  </w:num>
  <w:num w:numId="39">
    <w:abstractNumId w:val="41"/>
  </w:num>
  <w:num w:numId="40">
    <w:abstractNumId w:val="41"/>
  </w:num>
  <w:num w:numId="41">
    <w:abstractNumId w:val="41"/>
  </w:num>
  <w:num w:numId="42">
    <w:abstractNumId w:val="41"/>
  </w:num>
  <w:num w:numId="43">
    <w:abstractNumId w:val="41"/>
  </w:num>
  <w:num w:numId="44">
    <w:abstractNumId w:val="41"/>
  </w:num>
  <w:num w:numId="45">
    <w:abstractNumId w:val="41"/>
  </w:num>
  <w:num w:numId="46">
    <w:abstractNumId w:val="41"/>
  </w:num>
  <w:num w:numId="47">
    <w:abstractNumId w:val="41"/>
  </w:num>
  <w:num w:numId="48">
    <w:abstractNumId w:val="41"/>
  </w:num>
  <w:num w:numId="49">
    <w:abstractNumId w:val="41"/>
  </w:num>
  <w:num w:numId="50">
    <w:abstractNumId w:val="41"/>
  </w:num>
  <w:num w:numId="51">
    <w:abstractNumId w:val="41"/>
  </w:num>
  <w:num w:numId="52">
    <w:abstractNumId w:val="41"/>
  </w:num>
  <w:num w:numId="53">
    <w:abstractNumId w:val="41"/>
  </w:num>
  <w:num w:numId="54">
    <w:abstractNumId w:val="41"/>
  </w:num>
  <w:num w:numId="55">
    <w:abstractNumId w:val="41"/>
  </w:num>
  <w:num w:numId="56">
    <w:abstractNumId w:val="41"/>
  </w:num>
  <w:num w:numId="57">
    <w:abstractNumId w:val="41"/>
  </w:num>
  <w:num w:numId="58">
    <w:abstractNumId w:val="41"/>
  </w:num>
  <w:num w:numId="59">
    <w:abstractNumId w:val="41"/>
  </w:num>
  <w:num w:numId="60">
    <w:abstractNumId w:val="41"/>
  </w:num>
  <w:num w:numId="61">
    <w:abstractNumId w:val="41"/>
  </w:num>
  <w:num w:numId="62">
    <w:abstractNumId w:val="41"/>
  </w:num>
  <w:num w:numId="63">
    <w:abstractNumId w:val="41"/>
  </w:num>
  <w:num w:numId="64">
    <w:abstractNumId w:val="41"/>
  </w:num>
  <w:num w:numId="65">
    <w:abstractNumId w:val="41"/>
  </w:num>
  <w:num w:numId="66">
    <w:abstractNumId w:val="41"/>
  </w:num>
  <w:num w:numId="67">
    <w:abstractNumId w:val="41"/>
  </w:num>
  <w:num w:numId="68">
    <w:abstractNumId w:val="41"/>
  </w:num>
  <w:num w:numId="69">
    <w:abstractNumId w:val="41"/>
  </w:num>
  <w:num w:numId="70">
    <w:abstractNumId w:val="41"/>
  </w:num>
  <w:num w:numId="71">
    <w:abstractNumId w:val="41"/>
  </w:num>
  <w:num w:numId="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1"/>
  </w:num>
  <w:num w:numId="75">
    <w:abstractNumId w:val="41"/>
  </w:num>
  <w:num w:numId="76">
    <w:abstractNumId w:val="41"/>
  </w:num>
  <w:num w:numId="77">
    <w:abstractNumId w:val="41"/>
  </w:num>
  <w:num w:numId="78">
    <w:abstractNumId w:val="41"/>
  </w:num>
  <w:num w:numId="7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1"/>
  </w:num>
  <w:num w:numId="90">
    <w:abstractNumId w:val="34"/>
  </w:num>
  <w:num w:numId="91">
    <w:abstractNumId w:val="13"/>
  </w:num>
  <w:num w:numId="92">
    <w:abstractNumId w:val="30"/>
  </w:num>
  <w:num w:numId="93">
    <w:abstractNumId w:val="44"/>
  </w:num>
  <w:num w:numId="94">
    <w:abstractNumId w:val="42"/>
  </w:num>
  <w:num w:numId="95">
    <w:abstractNumId w:val="32"/>
  </w:num>
  <w:num w:numId="96">
    <w:abstractNumId w:val="22"/>
  </w:num>
  <w:num w:numId="97">
    <w:abstractNumId w:val="9"/>
  </w:num>
  <w:num w:numId="98">
    <w:abstractNumId w:val="10"/>
  </w:num>
  <w:num w:numId="99">
    <w:abstractNumId w:val="12"/>
  </w:num>
  <w:num w:numId="100">
    <w:abstractNumId w:val="33"/>
  </w:num>
  <w:num w:numId="101">
    <w:abstractNumId w:val="15"/>
  </w:num>
  <w:num w:numId="102">
    <w:abstractNumId w:val="38"/>
  </w:num>
  <w:num w:numId="103">
    <w:abstractNumId w:val="21"/>
  </w:num>
  <w:num w:numId="104">
    <w:abstractNumId w:val="27"/>
  </w:num>
  <w:num w:numId="105">
    <w:abstractNumId w:val="25"/>
  </w:num>
  <w:num w:numId="106">
    <w:abstractNumId w:val="24"/>
  </w:num>
  <w:num w:numId="107">
    <w:abstractNumId w:val="40"/>
  </w:num>
  <w:num w:numId="108">
    <w:abstractNumId w:val="28"/>
  </w:num>
  <w:num w:numId="109">
    <w:abstractNumId w:val="37"/>
  </w:num>
  <w:num w:numId="110">
    <w:abstractNumId w:val="18"/>
  </w:num>
  <w:num w:numId="111">
    <w:abstractNumId w:val="29"/>
  </w:num>
  <w:num w:numId="112">
    <w:abstractNumId w:val="26"/>
  </w:num>
  <w:num w:numId="113">
    <w:abstractNumId w:val="43"/>
    <w:lvlOverride w:ilvl="2">
      <w:lvl w:ilvl="2">
        <w:start w:val="1"/>
        <w:numFmt w:val="decimal"/>
        <w:pStyle w:val="FFWLevel3"/>
        <w:lvlText w:val="%1.%2.%3"/>
        <w:lvlJc w:val="left"/>
        <w:pPr>
          <w:tabs>
            <w:tab w:val="num" w:pos="794"/>
          </w:tabs>
          <w:ind w:left="794" w:hanging="794"/>
        </w:pPr>
        <w:rPr>
          <w:rFonts w:hint="default"/>
          <w:color w:val="auto"/>
        </w:rPr>
      </w:lvl>
    </w:lvlOverride>
  </w:num>
  <w:num w:numId="114">
    <w:abstractNumId w:val="17"/>
  </w:num>
  <w:num w:numId="115">
    <w:abstractNumId w:val="20"/>
  </w:num>
  <w:num w:numId="116">
    <w:abstractNumId w:val="36"/>
  </w:num>
  <w:num w:numId="117">
    <w:abstractNumId w:val="11"/>
  </w:num>
  <w:num w:numId="118">
    <w:abstractNumId w:val="19"/>
  </w:num>
  <w:num w:numId="119">
    <w:abstractNumId w:val="7"/>
  </w:num>
  <w:num w:numId="120">
    <w:abstractNumId w:val="6"/>
  </w:num>
  <w:num w:numId="121">
    <w:abstractNumId w:val="5"/>
  </w:num>
  <w:num w:numId="122">
    <w:abstractNumId w:val="4"/>
  </w:num>
  <w:num w:numId="123">
    <w:abstractNumId w:val="8"/>
  </w:num>
  <w:num w:numId="124">
    <w:abstractNumId w:val="3"/>
  </w:num>
  <w:num w:numId="125">
    <w:abstractNumId w:val="2"/>
  </w:num>
  <w:num w:numId="126">
    <w:abstractNumId w:val="1"/>
  </w:num>
  <w:num w:numId="127">
    <w:abstractNumId w:val="0"/>
  </w:num>
  <w:num w:numId="128">
    <w:abstractNumId w:val="23"/>
  </w:num>
  <w:num w:numId="129">
    <w:abstractNumId w:val="14"/>
  </w:num>
  <w:num w:numId="130">
    <w:abstractNumId w:val="35"/>
  </w:num>
  <w:num w:numId="1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39"/>
  </w:num>
  <w:num w:numId="133">
    <w:abstractNumId w:val="43"/>
  </w:num>
  <w:num w:numId="1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120"/>
    <w:rsid w:val="00054AC5"/>
    <w:rsid w:val="000551E6"/>
    <w:rsid w:val="00060FF4"/>
    <w:rsid w:val="00066E55"/>
    <w:rsid w:val="00090120"/>
    <w:rsid w:val="001C3DC2"/>
    <w:rsid w:val="001C7522"/>
    <w:rsid w:val="002C1E89"/>
    <w:rsid w:val="003143CB"/>
    <w:rsid w:val="00323E21"/>
    <w:rsid w:val="00390C86"/>
    <w:rsid w:val="003F5C7A"/>
    <w:rsid w:val="004102DF"/>
    <w:rsid w:val="004B5488"/>
    <w:rsid w:val="004B5CF1"/>
    <w:rsid w:val="004E026F"/>
    <w:rsid w:val="005945D2"/>
    <w:rsid w:val="005E1DB0"/>
    <w:rsid w:val="0065711E"/>
    <w:rsid w:val="006F21B2"/>
    <w:rsid w:val="006F4A3B"/>
    <w:rsid w:val="00777234"/>
    <w:rsid w:val="00793CAA"/>
    <w:rsid w:val="007B3184"/>
    <w:rsid w:val="00807886"/>
    <w:rsid w:val="00844FC5"/>
    <w:rsid w:val="00873039"/>
    <w:rsid w:val="00893D4C"/>
    <w:rsid w:val="008E479E"/>
    <w:rsid w:val="008E5E37"/>
    <w:rsid w:val="009E1A38"/>
    <w:rsid w:val="00A25DB3"/>
    <w:rsid w:val="00AD345F"/>
    <w:rsid w:val="00BA6E27"/>
    <w:rsid w:val="00BB2167"/>
    <w:rsid w:val="00BF0563"/>
    <w:rsid w:val="00BF0D67"/>
    <w:rsid w:val="00C01644"/>
    <w:rsid w:val="00C31521"/>
    <w:rsid w:val="00C3366B"/>
    <w:rsid w:val="00CC23B2"/>
    <w:rsid w:val="00CE64C7"/>
    <w:rsid w:val="00D23767"/>
    <w:rsid w:val="00D32789"/>
    <w:rsid w:val="00D33A91"/>
    <w:rsid w:val="00D3427F"/>
    <w:rsid w:val="00D51847"/>
    <w:rsid w:val="00D8346A"/>
    <w:rsid w:val="00D90869"/>
    <w:rsid w:val="00DA41BA"/>
    <w:rsid w:val="00DD1113"/>
    <w:rsid w:val="00E12971"/>
    <w:rsid w:val="00E31E40"/>
    <w:rsid w:val="00E56CE4"/>
    <w:rsid w:val="00ED72AA"/>
    <w:rsid w:val="00EE7D39"/>
    <w:rsid w:val="00FA167C"/>
    <w:rsid w:val="00FE52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255910/HMG_Security_Policy_Framework_V11.0.pdf"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csc.gov.uk/content/files/protected_files/article_files/Guidance_to_CESG_Cerification_for_Cyber_Security_IA_Professionals_-_issue_2.2_-_Oct_16%20-%20version.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guidance/end-user-device-security)"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cesg.gov.uk/publications/Documents/iamm-assessment-framework.pdf" TargetMode="Externa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A4C28-9382-4C85-8146-68325CFE5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7001</Words>
  <Characters>39912</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2018-07-20T10:25:00Z</dcterms:created>
  <dcterms:modified xsi:type="dcterms:W3CDTF">2018-11-29T11:21:00Z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